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8BBE" w14:textId="77777777" w:rsidR="00286EFB" w:rsidRPr="00201645" w:rsidRDefault="00286EFB">
      <w:pPr>
        <w:pStyle w:val="Default"/>
        <w:spacing w:line="276" w:lineRule="auto"/>
        <w:jc w:val="both"/>
        <w:rPr>
          <w:rFonts w:ascii="Times New Roman" w:hAnsi="Times New Roman" w:cs="Times New Roman"/>
        </w:rPr>
      </w:pPr>
    </w:p>
    <w:p w14:paraId="10DDB518" w14:textId="77777777" w:rsidR="00286EFB" w:rsidRPr="008C0EEC" w:rsidRDefault="00286EFB" w:rsidP="008C0EEC">
      <w:pPr>
        <w:pStyle w:val="Default"/>
        <w:spacing w:line="276" w:lineRule="auto"/>
        <w:jc w:val="center"/>
        <w:rPr>
          <w:rFonts w:ascii="Times New Roman" w:hAnsi="Times New Roman" w:cs="Times New Roman"/>
          <w:b/>
          <w:bCs/>
          <w:sz w:val="36"/>
          <w:szCs w:val="36"/>
        </w:rPr>
      </w:pPr>
    </w:p>
    <w:p w14:paraId="24790E9F"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14:paraId="5332A661"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14:paraId="5925AF0E" w14:textId="77777777" w:rsidR="00286EFB" w:rsidRPr="008C0EEC" w:rsidRDefault="00286EFB" w:rsidP="008C0EEC">
      <w:pPr>
        <w:spacing w:after="0" w:line="276" w:lineRule="auto"/>
        <w:jc w:val="center"/>
        <w:rPr>
          <w:rFonts w:ascii="Times New Roman" w:hAnsi="Times New Roman" w:cs="Times New Roman"/>
          <w:b/>
          <w:bCs/>
          <w:sz w:val="36"/>
          <w:szCs w:val="36"/>
        </w:rPr>
      </w:pPr>
    </w:p>
    <w:p w14:paraId="15B9816F"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08A72E88" w14:textId="77777777" w:rsidR="00286EFB" w:rsidRPr="008C0EEC" w:rsidRDefault="006E7EA2" w:rsidP="00895FF6">
      <w:pPr>
        <w:spacing w:after="0" w:line="276" w:lineRule="auto"/>
        <w:jc w:val="center"/>
        <w:rPr>
          <w:rFonts w:ascii="Times New Roman" w:hAnsi="Times New Roman" w:cs="Times New Roman"/>
          <w:b/>
          <w:bCs/>
          <w:i/>
          <w:sz w:val="36"/>
          <w:szCs w:val="36"/>
        </w:rPr>
      </w:pPr>
      <w:r w:rsidRPr="006E7EA2">
        <w:rPr>
          <w:rFonts w:ascii="Times New Roman" w:hAnsi="Times New Roman" w:cs="Times New Roman"/>
          <w:b/>
          <w:bCs/>
          <w:i/>
          <w:sz w:val="36"/>
          <w:szCs w:val="36"/>
        </w:rPr>
        <w:t>M</w:t>
      </w:r>
      <w:r w:rsidR="00895FF6">
        <w:rPr>
          <w:rFonts w:ascii="Times New Roman" w:hAnsi="Times New Roman" w:cs="Times New Roman"/>
          <w:b/>
          <w:bCs/>
          <w:i/>
          <w:sz w:val="36"/>
          <w:szCs w:val="36"/>
        </w:rPr>
        <w:t>2</w:t>
      </w:r>
      <w:r w:rsidRPr="006E7EA2">
        <w:rPr>
          <w:rFonts w:ascii="Times New Roman" w:hAnsi="Times New Roman" w:cs="Times New Roman"/>
          <w:b/>
          <w:bCs/>
          <w:i/>
          <w:sz w:val="36"/>
          <w:szCs w:val="36"/>
        </w:rPr>
        <w:t>/</w:t>
      </w:r>
      <w:r w:rsidR="00895FF6">
        <w:rPr>
          <w:rFonts w:ascii="Times New Roman" w:hAnsi="Times New Roman" w:cs="Times New Roman"/>
          <w:b/>
          <w:bCs/>
          <w:i/>
          <w:sz w:val="36"/>
          <w:szCs w:val="36"/>
        </w:rPr>
        <w:t>3</w:t>
      </w:r>
      <w:r w:rsidRPr="006E7EA2">
        <w:rPr>
          <w:rFonts w:ascii="Times New Roman" w:hAnsi="Times New Roman" w:cs="Times New Roman"/>
          <w:b/>
          <w:bCs/>
          <w:i/>
          <w:sz w:val="36"/>
          <w:szCs w:val="36"/>
        </w:rPr>
        <w:t xml:space="preserve">A </w:t>
      </w:r>
      <w:r w:rsidR="00895FF6" w:rsidRPr="00895FF6">
        <w:rPr>
          <w:rFonts w:ascii="Times New Roman" w:hAnsi="Times New Roman" w:cs="Times New Roman"/>
          <w:b/>
          <w:bCs/>
          <w:i/>
          <w:sz w:val="36"/>
          <w:szCs w:val="36"/>
        </w:rPr>
        <w:t>Sprijin pentru înființarea și dezvoltarea de structuri asociative</w:t>
      </w:r>
      <w:r w:rsidR="00895FF6">
        <w:rPr>
          <w:rFonts w:ascii="Times New Roman" w:hAnsi="Times New Roman" w:cs="Times New Roman"/>
          <w:b/>
          <w:bCs/>
          <w:i/>
          <w:sz w:val="36"/>
          <w:szCs w:val="36"/>
        </w:rPr>
        <w:t xml:space="preserve"> </w:t>
      </w:r>
      <w:r w:rsidR="00895FF6" w:rsidRPr="00895FF6">
        <w:rPr>
          <w:rFonts w:ascii="Times New Roman" w:hAnsi="Times New Roman" w:cs="Times New Roman"/>
          <w:b/>
          <w:bCs/>
          <w:i/>
          <w:sz w:val="36"/>
          <w:szCs w:val="36"/>
        </w:rPr>
        <w:t>ale fermierilor</w:t>
      </w:r>
    </w:p>
    <w:p w14:paraId="10B0DB85" w14:textId="215171EE" w:rsidR="00286EFB" w:rsidRPr="008C0EEC" w:rsidRDefault="003E4ECB"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Mai</w:t>
      </w:r>
      <w:r w:rsidR="00895FF6">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w:t>
      </w:r>
      <w:r>
        <w:rPr>
          <w:rFonts w:ascii="Times New Roman" w:hAnsi="Times New Roman" w:cs="Times New Roman"/>
          <w:b/>
          <w:bCs/>
          <w:i/>
          <w:sz w:val="36"/>
          <w:szCs w:val="36"/>
        </w:rPr>
        <w:t>8</w:t>
      </w:r>
    </w:p>
    <w:p w14:paraId="6BE23510"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601A860B"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74954F1A"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F0882FF" w14:textId="77777777" w:rsidR="00286EFB" w:rsidRPr="00201645" w:rsidRDefault="00286EFB">
      <w:pPr>
        <w:spacing w:after="0" w:line="276" w:lineRule="auto"/>
        <w:jc w:val="both"/>
        <w:rPr>
          <w:rFonts w:ascii="Times New Roman" w:hAnsi="Times New Roman" w:cs="Times New Roman"/>
          <w:b/>
          <w:bCs/>
          <w:i/>
          <w:sz w:val="24"/>
          <w:szCs w:val="24"/>
        </w:rPr>
      </w:pPr>
    </w:p>
    <w:p w14:paraId="24962F81" w14:textId="77777777" w:rsidR="00286EFB" w:rsidRPr="00201645" w:rsidRDefault="00286EFB">
      <w:pPr>
        <w:spacing w:after="0" w:line="276" w:lineRule="auto"/>
        <w:jc w:val="both"/>
        <w:rPr>
          <w:rFonts w:ascii="Times New Roman" w:hAnsi="Times New Roman" w:cs="Times New Roman"/>
          <w:b/>
          <w:bCs/>
          <w:i/>
          <w:sz w:val="24"/>
          <w:szCs w:val="24"/>
        </w:rPr>
      </w:pPr>
    </w:p>
    <w:p w14:paraId="30A92A8D" w14:textId="77777777" w:rsidR="00286EFB" w:rsidRPr="00201645" w:rsidRDefault="00286EFB">
      <w:pPr>
        <w:pStyle w:val="Heading1"/>
        <w:jc w:val="both"/>
        <w:rPr>
          <w:rFonts w:ascii="Times New Roman" w:hAnsi="Times New Roman" w:cs="Times New Roman"/>
          <w:sz w:val="24"/>
          <w:szCs w:val="24"/>
        </w:rPr>
      </w:pPr>
    </w:p>
    <w:p w14:paraId="64D23006" w14:textId="77777777"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14:paraId="6E8936FC" w14:textId="77777777" w:rsidR="00286EFB" w:rsidRPr="00201645" w:rsidRDefault="00286EFB">
      <w:pPr>
        <w:pStyle w:val="ListParagraph"/>
        <w:spacing w:line="276" w:lineRule="auto"/>
        <w:ind w:left="0"/>
        <w:rPr>
          <w:rFonts w:ascii="Times New Roman" w:hAnsi="Times New Roman" w:cs="Times New Roman"/>
          <w:color w:val="auto"/>
          <w:sz w:val="24"/>
          <w:szCs w:val="24"/>
        </w:rPr>
      </w:pPr>
    </w:p>
    <w:p w14:paraId="210F5577" w14:textId="77777777"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14:paraId="644E69B4" w14:textId="77777777"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14:paraId="2F3A166D" w14:textId="77777777"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14:paraId="627B2CFC" w14:textId="77777777"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14:paraId="2A79B423" w14:textId="77777777"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rPr>
        <w:drawing>
          <wp:inline distT="0" distB="0" distL="0" distR="0" wp14:anchorId="68D3318E" wp14:editId="0920F4DF">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14:paraId="1A006E78" w14:textId="77777777"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505ED226" wp14:editId="60B0CC0D">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5266D08"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14:paraId="1D9ABD93" w14:textId="77777777" w:rsidR="00286EFB" w:rsidRPr="00201645" w:rsidRDefault="00286EFB">
      <w:pPr>
        <w:spacing w:before="240" w:after="0" w:line="276" w:lineRule="auto"/>
        <w:jc w:val="both"/>
        <w:rPr>
          <w:rFonts w:ascii="Times New Roman" w:eastAsia="Calibri" w:hAnsi="Times New Roman" w:cs="Times New Roman"/>
          <w:b/>
          <w:sz w:val="24"/>
          <w:szCs w:val="24"/>
        </w:rPr>
      </w:pPr>
    </w:p>
    <w:p w14:paraId="54676AEC" w14:textId="0CD949FC"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C70192">
        <w:rPr>
          <w:rFonts w:ascii="Times New Roman" w:eastAsia="Calibri" w:hAnsi="Times New Roman" w:cs="Times New Roman"/>
          <w:b/>
          <w:sz w:val="24"/>
          <w:szCs w:val="24"/>
        </w:rPr>
        <w:t>3</w:t>
      </w:r>
      <w:r w:rsidR="003E4ECB">
        <w:rPr>
          <w:rFonts w:ascii="Times New Roman" w:eastAsia="Calibri" w:hAnsi="Times New Roman" w:cs="Times New Roman"/>
          <w:b/>
          <w:sz w:val="24"/>
          <w:szCs w:val="24"/>
        </w:rPr>
        <w:t>1</w:t>
      </w:r>
      <w:r w:rsidRPr="00201645">
        <w:rPr>
          <w:rFonts w:ascii="Times New Roman" w:eastAsia="Calibri" w:hAnsi="Times New Roman" w:cs="Times New Roman"/>
          <w:b/>
          <w:sz w:val="24"/>
          <w:szCs w:val="24"/>
        </w:rPr>
        <w:t>.</w:t>
      </w:r>
      <w:r w:rsidR="003E4ECB">
        <w:rPr>
          <w:rFonts w:ascii="Times New Roman" w:eastAsia="Calibri" w:hAnsi="Times New Roman" w:cs="Times New Roman"/>
          <w:b/>
          <w:sz w:val="24"/>
          <w:szCs w:val="24"/>
        </w:rPr>
        <w:t>05</w:t>
      </w:r>
      <w:r w:rsidRPr="00201645">
        <w:rPr>
          <w:rFonts w:ascii="Times New Roman" w:eastAsia="Calibri" w:hAnsi="Times New Roman" w:cs="Times New Roman"/>
          <w:b/>
          <w:sz w:val="24"/>
          <w:szCs w:val="24"/>
        </w:rPr>
        <w:t>.201</w:t>
      </w:r>
      <w:r w:rsidR="003E4ECB">
        <w:rPr>
          <w:rFonts w:ascii="Times New Roman" w:eastAsia="Calibri" w:hAnsi="Times New Roman" w:cs="Times New Roman"/>
          <w:b/>
          <w:sz w:val="24"/>
          <w:szCs w:val="24"/>
        </w:rPr>
        <w:t>8</w:t>
      </w:r>
      <w:r w:rsidRPr="00201645">
        <w:rPr>
          <w:rFonts w:ascii="Times New Roman" w:eastAsia="Calibri" w:hAnsi="Times New Roman" w:cs="Times New Roman"/>
          <w:b/>
          <w:sz w:val="24"/>
          <w:szCs w:val="24"/>
        </w:rPr>
        <w:t xml:space="preserve">- </w:t>
      </w:r>
      <w:r w:rsidR="003E4ECB">
        <w:rPr>
          <w:rFonts w:ascii="Times New Roman" w:eastAsia="Calibri" w:hAnsi="Times New Roman" w:cs="Times New Roman"/>
          <w:b/>
          <w:sz w:val="24"/>
          <w:szCs w:val="24"/>
        </w:rPr>
        <w:t>2</w:t>
      </w:r>
      <w:r w:rsidR="001877BD">
        <w:rPr>
          <w:rFonts w:ascii="Times New Roman" w:eastAsia="Calibri" w:hAnsi="Times New Roman" w:cs="Times New Roman"/>
          <w:b/>
          <w:sz w:val="24"/>
          <w:szCs w:val="24"/>
        </w:rPr>
        <w:t>.</w:t>
      </w:r>
      <w:r w:rsidR="003E4ECB">
        <w:rPr>
          <w:rFonts w:ascii="Times New Roman" w:eastAsia="Calibri" w:hAnsi="Times New Roman" w:cs="Times New Roman"/>
          <w:b/>
          <w:sz w:val="24"/>
          <w:szCs w:val="24"/>
        </w:rPr>
        <w:t>0</w:t>
      </w:r>
      <w:r w:rsidR="00C70192">
        <w:rPr>
          <w:rFonts w:ascii="Times New Roman" w:eastAsia="Calibri" w:hAnsi="Times New Roman" w:cs="Times New Roman"/>
          <w:b/>
          <w:sz w:val="24"/>
          <w:szCs w:val="24"/>
        </w:rPr>
        <w:t>7</w:t>
      </w:r>
      <w:bookmarkStart w:id="4" w:name="_GoBack"/>
      <w:bookmarkEnd w:id="4"/>
      <w:r w:rsidRPr="00201645">
        <w:rPr>
          <w:rFonts w:ascii="Times New Roman" w:eastAsia="Calibri" w:hAnsi="Times New Roman" w:cs="Times New Roman"/>
          <w:b/>
          <w:sz w:val="24"/>
          <w:szCs w:val="24"/>
        </w:rPr>
        <w:t>.201</w:t>
      </w:r>
      <w:r w:rsidR="003E4ECB">
        <w:rPr>
          <w:rFonts w:ascii="Times New Roman" w:eastAsia="Calibri" w:hAnsi="Times New Roman" w:cs="Times New Roman"/>
          <w:b/>
          <w:sz w:val="24"/>
          <w:szCs w:val="24"/>
        </w:rPr>
        <w:t>8</w:t>
      </w:r>
    </w:p>
    <w:p w14:paraId="1E7DB442"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61255F">
        <w:rPr>
          <w:rFonts w:ascii="Times New Roman" w:eastAsia="Calibri" w:hAnsi="Times New Roman" w:cs="Times New Roman"/>
          <w:b/>
          <w:sz w:val="24"/>
          <w:szCs w:val="24"/>
        </w:rPr>
        <w:t>30</w:t>
      </w:r>
      <w:r w:rsidRPr="00201645">
        <w:rPr>
          <w:rFonts w:ascii="Times New Roman" w:eastAsia="Calibri" w:hAnsi="Times New Roman" w:cs="Times New Roman"/>
          <w:b/>
          <w:sz w:val="24"/>
          <w:szCs w:val="24"/>
        </w:rPr>
        <w:t xml:space="preserve"> puncte</w:t>
      </w:r>
    </w:p>
    <w:p w14:paraId="5778F741"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14:paraId="56B26A0E" w14:textId="77777777" w:rsidR="00286EFB"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14:paraId="159B7514" w14:textId="77777777" w:rsidR="006E7EA2" w:rsidRDefault="006E7EA2" w:rsidP="006E7EA2">
      <w:pPr>
        <w:pStyle w:val="NoSpacing"/>
        <w:rPr>
          <w:rFonts w:ascii="Times New Roman" w:eastAsia="Calibri" w:hAnsi="Times New Roman"/>
          <w:sz w:val="24"/>
          <w:szCs w:val="24"/>
        </w:rPr>
      </w:pPr>
    </w:p>
    <w:p w14:paraId="07E73984"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Responsabilul</w:t>
      </w:r>
      <w:proofErr w:type="spellEnd"/>
      <w:r w:rsidRPr="006E7EA2">
        <w:rPr>
          <w:rFonts w:ascii="Times New Roman" w:eastAsia="Calibri" w:hAnsi="Times New Roman"/>
          <w:sz w:val="24"/>
          <w:szCs w:val="24"/>
        </w:rPr>
        <w:t xml:space="preserve"> din </w:t>
      </w:r>
      <w:proofErr w:type="spellStart"/>
      <w:r w:rsidRPr="006E7EA2">
        <w:rPr>
          <w:rFonts w:ascii="Times New Roman" w:eastAsia="Calibri" w:hAnsi="Times New Roman"/>
          <w:sz w:val="24"/>
          <w:szCs w:val="24"/>
        </w:rPr>
        <w:t>cadrul</w:t>
      </w:r>
      <w:proofErr w:type="spellEnd"/>
      <w:r w:rsidRPr="006E7EA2">
        <w:rPr>
          <w:rFonts w:ascii="Times New Roman" w:eastAsia="Calibri" w:hAnsi="Times New Roman"/>
          <w:sz w:val="24"/>
          <w:szCs w:val="24"/>
        </w:rPr>
        <w:t xml:space="preserve"> GAL </w:t>
      </w:r>
      <w:proofErr w:type="spellStart"/>
      <w:r w:rsidRPr="006E7EA2">
        <w:rPr>
          <w:rFonts w:ascii="Times New Roman" w:eastAsia="Calibri" w:hAnsi="Times New Roman"/>
          <w:sz w:val="24"/>
          <w:szCs w:val="24"/>
        </w:rPr>
        <w:t>înregistrează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Cererea</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finanțare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Registrul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w:t>
      </w:r>
    </w:p>
    <w:p w14:paraId="4C9627BD" w14:textId="77777777"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aplică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acestuia</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număr</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înregistrare</w:t>
      </w:r>
      <w:proofErr w:type="spellEnd"/>
      <w:r w:rsidR="00447408" w:rsidRPr="006E7EA2">
        <w:rPr>
          <w:rFonts w:ascii="Times New Roman" w:eastAsia="Calibri" w:hAnsi="Times New Roman"/>
          <w:sz w:val="24"/>
          <w:szCs w:val="24"/>
        </w:rPr>
        <w:t xml:space="preserve"> pe care </w:t>
      </w:r>
      <w:proofErr w:type="spellStart"/>
      <w:r w:rsidR="00447408" w:rsidRPr="006E7EA2">
        <w:rPr>
          <w:rFonts w:ascii="Times New Roman" w:eastAsia="Calibri" w:hAnsi="Times New Roman"/>
          <w:sz w:val="24"/>
          <w:szCs w:val="24"/>
        </w:rPr>
        <w:t>îl</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înmânează</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și</w:t>
      </w:r>
      <w:proofErr w:type="spellEnd"/>
      <w:r w:rsidR="00447408"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solicitantul</w:t>
      </w:r>
      <w:r w:rsidR="00447408" w:rsidRPr="006E7EA2">
        <w:rPr>
          <w:rFonts w:ascii="Times New Roman" w:eastAsia="Calibri" w:hAnsi="Times New Roman"/>
          <w:sz w:val="24"/>
          <w:szCs w:val="24"/>
        </w:rPr>
        <w:t>ui</w:t>
      </w:r>
      <w:proofErr w:type="spellEnd"/>
      <w:r w:rsidR="00447408" w:rsidRPr="006E7EA2">
        <w:rPr>
          <w:rFonts w:ascii="Times New Roman" w:eastAsia="Calibri" w:hAnsi="Times New Roman"/>
          <w:sz w:val="24"/>
          <w:szCs w:val="24"/>
        </w:rPr>
        <w:t xml:space="preserve">. </w:t>
      </w:r>
    </w:p>
    <w:p w14:paraId="377F4CA3" w14:textId="77777777"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Proiectul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fi </w:t>
      </w:r>
      <w:proofErr w:type="spellStart"/>
      <w:r w:rsidRPr="006E7EA2">
        <w:rPr>
          <w:rFonts w:ascii="Times New Roman" w:eastAsia="Calibri" w:hAnsi="Times New Roman"/>
          <w:sz w:val="24"/>
          <w:szCs w:val="24"/>
        </w:rPr>
        <w:t>înaintat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departamentului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tehnic</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responsabil</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evaluarea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care</w:t>
      </w:r>
    </w:p>
    <w:p w14:paraId="29ABCDED" w14:textId="77777777"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efectua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următorii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pași</w:t>
      </w:r>
      <w:proofErr w:type="spellEnd"/>
      <w:r w:rsidRPr="006E7EA2">
        <w:rPr>
          <w:rFonts w:ascii="Times New Roman" w:eastAsia="Calibri" w:hAnsi="Times New Roman"/>
          <w:sz w:val="24"/>
          <w:szCs w:val="24"/>
        </w:rPr>
        <w:t>:</w:t>
      </w:r>
    </w:p>
    <w:p w14:paraId="3F07C63A" w14:textId="77777777"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conformității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p>
    <w:p w14:paraId="284C83B3" w14:textId="77777777"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eligibilității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p>
    <w:p w14:paraId="1A6541B2" w14:textId="77777777"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criteriilor</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îndeplinite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prin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w:t>
      </w:r>
      <w:proofErr w:type="spellEnd"/>
      <w:r w:rsidRPr="006E7EA2">
        <w:rPr>
          <w:rFonts w:ascii="Times New Roman" w:eastAsia="Calibri" w:hAnsi="Times New Roman"/>
          <w:sz w:val="24"/>
          <w:szCs w:val="24"/>
        </w:rPr>
        <w:t>.</w:t>
      </w:r>
    </w:p>
    <w:p w14:paraId="39961112" w14:textId="77777777"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GAL </w:t>
      </w:r>
      <w:proofErr w:type="spellStart"/>
      <w:r w:rsidRPr="006E7EA2">
        <w:rPr>
          <w:rFonts w:ascii="Times New Roman" w:eastAsia="Calibri" w:hAnsi="Times New Roman"/>
          <w:sz w:val="24"/>
          <w:szCs w:val="24"/>
        </w:rPr>
        <w:t>îşi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rezervă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dreptul</w:t>
      </w:r>
      <w:proofErr w:type="spellEnd"/>
      <w:r w:rsidRPr="006E7EA2">
        <w:rPr>
          <w:rFonts w:ascii="Times New Roman" w:eastAsia="Calibri" w:hAnsi="Times New Roman"/>
          <w:sz w:val="24"/>
          <w:szCs w:val="24"/>
        </w:rPr>
        <w:t xml:space="preserve"> de a </w:t>
      </w:r>
      <w:proofErr w:type="spellStart"/>
      <w:r w:rsidRPr="006E7EA2">
        <w:rPr>
          <w:rFonts w:ascii="Times New Roman" w:eastAsia="Calibri" w:hAnsi="Times New Roman"/>
          <w:sz w:val="24"/>
          <w:szCs w:val="24"/>
        </w:rPr>
        <w:t>solicita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documente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sau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informaţii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suplimentare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dacă</w:t>
      </w:r>
      <w:proofErr w:type="spellEnd"/>
      <w:r w:rsidRPr="006E7EA2">
        <w:rPr>
          <w:rFonts w:ascii="Times New Roman" w:eastAsia="Calibri" w:hAnsi="Times New Roman"/>
          <w:sz w:val="24"/>
          <w:szCs w:val="24"/>
        </w:rPr>
        <w:t xml:space="preserve">, pe </w:t>
      </w:r>
      <w:proofErr w:type="spellStart"/>
      <w:r w:rsidRPr="006E7EA2">
        <w:rPr>
          <w:rFonts w:ascii="Times New Roman" w:eastAsia="Calibri" w:hAnsi="Times New Roman"/>
          <w:sz w:val="24"/>
          <w:szCs w:val="24"/>
        </w:rPr>
        <w:t>parcursul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verificărilor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implememtării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constată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este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necesar</w:t>
      </w:r>
      <w:proofErr w:type="spellEnd"/>
      <w:r w:rsidRPr="006E7EA2">
        <w:rPr>
          <w:rFonts w:ascii="Times New Roman" w:eastAsia="Calibri" w:hAnsi="Times New Roman"/>
          <w:sz w:val="24"/>
          <w:szCs w:val="24"/>
        </w:rPr>
        <w:t>.</w:t>
      </w:r>
    </w:p>
    <w:p w14:paraId="4D19BD59"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14:paraId="6F81E90E"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14:paraId="65D6A33D"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14:paraId="76413D63" w14:textId="77777777" w:rsidR="006E7EA2" w:rsidRDefault="006E7EA2">
      <w:pPr>
        <w:spacing w:before="240" w:after="0" w:line="240" w:lineRule="auto"/>
        <w:jc w:val="both"/>
        <w:rPr>
          <w:rFonts w:ascii="Times New Roman" w:eastAsia="Calibri" w:hAnsi="Times New Roman" w:cs="Times New Roman"/>
          <w:b/>
          <w:bCs/>
          <w:sz w:val="24"/>
          <w:szCs w:val="24"/>
        </w:rPr>
      </w:pPr>
    </w:p>
    <w:p w14:paraId="3FDD0430" w14:textId="77777777" w:rsidR="006E7EA2" w:rsidRDefault="006E7EA2">
      <w:pPr>
        <w:spacing w:before="240" w:after="0" w:line="240" w:lineRule="auto"/>
        <w:jc w:val="both"/>
        <w:rPr>
          <w:rFonts w:ascii="Times New Roman" w:eastAsia="Calibri" w:hAnsi="Times New Roman" w:cs="Times New Roman"/>
          <w:b/>
          <w:bCs/>
          <w:sz w:val="24"/>
          <w:szCs w:val="24"/>
        </w:rPr>
      </w:pPr>
    </w:p>
    <w:p w14:paraId="1CF67DC8"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14:paraId="37441B0D" w14:textId="77777777" w:rsidR="00286EFB" w:rsidRPr="00201645" w:rsidRDefault="00286EFB">
      <w:pPr>
        <w:pStyle w:val="ListParagraph"/>
        <w:ind w:left="360"/>
        <w:rPr>
          <w:rFonts w:ascii="Times New Roman" w:hAnsi="Times New Roman" w:cs="Times New Roman"/>
          <w:sz w:val="24"/>
          <w:szCs w:val="24"/>
          <w:lang w:val="ro-RO"/>
        </w:rPr>
      </w:pPr>
    </w:p>
    <w:p w14:paraId="4ACEA0CE"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Toate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verificările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efectuate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către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evaluatori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principiul</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verificare</w:t>
      </w:r>
      <w:proofErr w:type="spellEnd"/>
      <w:r w:rsidRPr="006E7EA2">
        <w:rPr>
          <w:rFonts w:ascii="Times New Roman" w:hAnsi="Times New Roman"/>
          <w:sz w:val="24"/>
          <w:szCs w:val="24"/>
        </w:rPr>
        <w:t xml:space="preserve"> “4 </w:t>
      </w:r>
      <w:proofErr w:type="spellStart"/>
      <w:r w:rsidRPr="006E7EA2">
        <w:rPr>
          <w:rFonts w:ascii="Times New Roman" w:hAnsi="Times New Roman"/>
          <w:sz w:val="24"/>
          <w:szCs w:val="24"/>
        </w:rPr>
        <w:t>ochi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respectiv</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vor</w:t>
      </w:r>
      <w:proofErr w:type="spellEnd"/>
      <w:r w:rsidRPr="006E7EA2">
        <w:rPr>
          <w:rFonts w:ascii="Times New Roman" w:hAnsi="Times New Roman"/>
          <w:sz w:val="24"/>
          <w:szCs w:val="24"/>
        </w:rPr>
        <w:t xml:space="preserve"> fi </w:t>
      </w:r>
      <w:proofErr w:type="spellStart"/>
      <w:r w:rsidRPr="006E7EA2">
        <w:rPr>
          <w:rFonts w:ascii="Times New Roman" w:hAnsi="Times New Roman"/>
          <w:sz w:val="24"/>
          <w:szCs w:val="24"/>
        </w:rPr>
        <w:t>semnate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către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doi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experți</w:t>
      </w:r>
      <w:proofErr w:type="spellEnd"/>
      <w:r w:rsidRPr="006E7EA2">
        <w:rPr>
          <w:rFonts w:ascii="Times New Roman" w:hAnsi="Times New Roman"/>
          <w:sz w:val="24"/>
          <w:szCs w:val="24"/>
        </w:rPr>
        <w:t>.</w:t>
      </w:r>
    </w:p>
    <w:p w14:paraId="73FBEBEE" w14:textId="77777777" w:rsidR="00286EFB" w:rsidRPr="006E7EA2" w:rsidRDefault="00286EFB" w:rsidP="006E7EA2">
      <w:pPr>
        <w:pStyle w:val="NoSpacing"/>
        <w:rPr>
          <w:rFonts w:ascii="Times New Roman" w:hAnsi="Times New Roman"/>
          <w:sz w:val="24"/>
          <w:szCs w:val="24"/>
        </w:rPr>
      </w:pPr>
    </w:p>
    <w:p w14:paraId="2296F549"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Fiecare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persoană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implicată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procesul</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evaluare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proiectelor</w:t>
      </w:r>
      <w:proofErr w:type="spellEnd"/>
      <w:r w:rsidRPr="006E7EA2">
        <w:rPr>
          <w:rFonts w:ascii="Times New Roman" w:hAnsi="Times New Roman"/>
          <w:sz w:val="24"/>
          <w:szCs w:val="24"/>
        </w:rPr>
        <w:t xml:space="preserve"> de la </w:t>
      </w:r>
      <w:proofErr w:type="spellStart"/>
      <w:r w:rsidRPr="006E7EA2">
        <w:rPr>
          <w:rFonts w:ascii="Times New Roman" w:hAnsi="Times New Roman"/>
          <w:sz w:val="24"/>
          <w:szCs w:val="24"/>
        </w:rPr>
        <w:t>nivelul</w:t>
      </w:r>
      <w:proofErr w:type="spellEnd"/>
      <w:r w:rsidRPr="006E7EA2">
        <w:rPr>
          <w:rFonts w:ascii="Times New Roman" w:hAnsi="Times New Roman"/>
          <w:sz w:val="24"/>
          <w:szCs w:val="24"/>
        </w:rPr>
        <w:t xml:space="preserve"> GAL (</w:t>
      </w:r>
      <w:proofErr w:type="spellStart"/>
      <w:r w:rsidRPr="006E7EA2">
        <w:rPr>
          <w:rFonts w:ascii="Times New Roman" w:hAnsi="Times New Roman"/>
          <w:sz w:val="24"/>
          <w:szCs w:val="24"/>
        </w:rPr>
        <w:t>evaluatori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membrii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Comitetului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membrii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Comisiei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soluționare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contestațiilor</w:t>
      </w:r>
      <w:proofErr w:type="spellEnd"/>
      <w:r w:rsidRPr="006E7EA2">
        <w:rPr>
          <w:rFonts w:ascii="Times New Roman" w:hAnsi="Times New Roman"/>
          <w:sz w:val="24"/>
          <w:szCs w:val="24"/>
        </w:rPr>
        <w:t xml:space="preserve">) are </w:t>
      </w:r>
      <w:proofErr w:type="spellStart"/>
      <w:r w:rsidRPr="006E7EA2">
        <w:rPr>
          <w:rFonts w:ascii="Times New Roman" w:hAnsi="Times New Roman"/>
          <w:sz w:val="24"/>
          <w:szCs w:val="24"/>
        </w:rPr>
        <w:t>obligația</w:t>
      </w:r>
      <w:proofErr w:type="spellEnd"/>
      <w:r w:rsidRPr="006E7EA2">
        <w:rPr>
          <w:rFonts w:ascii="Times New Roman" w:hAnsi="Times New Roman"/>
          <w:sz w:val="24"/>
          <w:szCs w:val="24"/>
        </w:rPr>
        <w:t xml:space="preserve"> de a </w:t>
      </w:r>
      <w:proofErr w:type="spellStart"/>
      <w:r w:rsidRPr="006E7EA2">
        <w:rPr>
          <w:rFonts w:ascii="Times New Roman" w:hAnsi="Times New Roman"/>
          <w:sz w:val="24"/>
          <w:szCs w:val="24"/>
        </w:rPr>
        <w:t>respecta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prevederile</w:t>
      </w:r>
      <w:proofErr w:type="spellEnd"/>
      <w:r w:rsidRPr="006E7EA2">
        <w:rPr>
          <w:rFonts w:ascii="Times New Roman" w:hAnsi="Times New Roman"/>
          <w:sz w:val="24"/>
          <w:szCs w:val="24"/>
        </w:rPr>
        <w:t xml:space="preserve"> OG nr. 66/2011 </w:t>
      </w:r>
      <w:proofErr w:type="spellStart"/>
      <w:r w:rsidRPr="006E7EA2">
        <w:rPr>
          <w:rFonts w:ascii="Times New Roman" w:hAnsi="Times New Roman"/>
          <w:sz w:val="24"/>
          <w:szCs w:val="24"/>
        </w:rPr>
        <w:t>privind</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evitarea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conflictului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prevederile</w:t>
      </w:r>
      <w:proofErr w:type="spellEnd"/>
      <w:r w:rsidRPr="006E7EA2">
        <w:rPr>
          <w:rFonts w:ascii="Times New Roman" w:hAnsi="Times New Roman"/>
          <w:sz w:val="24"/>
          <w:szCs w:val="24"/>
        </w:rPr>
        <w:t xml:space="preserve"> Cap. XII al SDL </w:t>
      </w:r>
      <w:proofErr w:type="gramStart"/>
      <w:r w:rsidRPr="006E7EA2">
        <w:rPr>
          <w:rFonts w:ascii="Times New Roman" w:hAnsi="Times New Roman"/>
          <w:sz w:val="24"/>
          <w:szCs w:val="24"/>
        </w:rPr>
        <w:t>– ”</w:t>
      </w:r>
      <w:proofErr w:type="spellStart"/>
      <w:r w:rsidRPr="006E7EA2">
        <w:rPr>
          <w:rFonts w:ascii="Times New Roman" w:hAnsi="Times New Roman"/>
          <w:sz w:val="24"/>
          <w:szCs w:val="24"/>
        </w:rPr>
        <w:t>Descrierea</w:t>
      </w:r>
      <w:proofErr w:type="spellEnd"/>
      <w:proofErr w:type="gramEnd"/>
      <w:r w:rsidRPr="006E7EA2">
        <w:rPr>
          <w:rFonts w:ascii="Times New Roman" w:hAnsi="Times New Roman"/>
          <w:sz w:val="24"/>
          <w:szCs w:val="24"/>
        </w:rPr>
        <w:t xml:space="preserve"> </w:t>
      </w:r>
      <w:proofErr w:type="spellStart"/>
      <w:r w:rsidRPr="006E7EA2">
        <w:rPr>
          <w:rFonts w:ascii="Times New Roman" w:hAnsi="Times New Roman"/>
          <w:sz w:val="24"/>
          <w:szCs w:val="24"/>
        </w:rPr>
        <w:t>mecanismelor</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evitare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posibilelor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conflicte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conform </w:t>
      </w:r>
      <w:proofErr w:type="spellStart"/>
      <w:r w:rsidRPr="006E7EA2">
        <w:rPr>
          <w:rFonts w:ascii="Times New Roman" w:hAnsi="Times New Roman"/>
          <w:sz w:val="24"/>
          <w:szCs w:val="24"/>
        </w:rPr>
        <w:t>legislației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naționale</w:t>
      </w:r>
      <w:proofErr w:type="spellEnd"/>
      <w:r w:rsidRPr="006E7EA2">
        <w:rPr>
          <w:rFonts w:ascii="Times New Roman" w:hAnsi="Times New Roman"/>
          <w:sz w:val="24"/>
          <w:szCs w:val="24"/>
        </w:rPr>
        <w:t>”.</w:t>
      </w:r>
    </w:p>
    <w:p w14:paraId="144CB3AF" w14:textId="77777777" w:rsidR="00286EFB" w:rsidRPr="006E7EA2" w:rsidRDefault="00286EFB" w:rsidP="006E7EA2">
      <w:pPr>
        <w:pStyle w:val="NoSpacing"/>
        <w:rPr>
          <w:rFonts w:ascii="Times New Roman" w:hAnsi="Times New Roman"/>
          <w:sz w:val="24"/>
          <w:szCs w:val="24"/>
        </w:rPr>
      </w:pPr>
    </w:p>
    <w:p w14:paraId="5D9602F6"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pe </w:t>
      </w:r>
      <w:proofErr w:type="spellStart"/>
      <w:r w:rsidRPr="006E7EA2">
        <w:rPr>
          <w:rFonts w:ascii="Times New Roman" w:hAnsi="Times New Roman"/>
          <w:sz w:val="24"/>
          <w:szCs w:val="24"/>
        </w:rPr>
        <w:t>parcursul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implementării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strategiei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cadrul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procesului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evaluare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nivelul</w:t>
      </w:r>
      <w:proofErr w:type="spellEnd"/>
      <w:r w:rsidRPr="006E7EA2">
        <w:rPr>
          <w:rFonts w:ascii="Times New Roman" w:hAnsi="Times New Roman"/>
          <w:sz w:val="24"/>
          <w:szCs w:val="24"/>
        </w:rPr>
        <w:t xml:space="preserve"> GAL a </w:t>
      </w:r>
      <w:proofErr w:type="spellStart"/>
      <w:r w:rsidRPr="006E7EA2">
        <w:rPr>
          <w:rFonts w:ascii="Times New Roman" w:hAnsi="Times New Roman"/>
          <w:sz w:val="24"/>
          <w:szCs w:val="24"/>
        </w:rPr>
        <w:t>unor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proiecte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apar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situații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generatoare</w:t>
      </w:r>
      <w:proofErr w:type="spellEnd"/>
      <w:r w:rsidRPr="006E7EA2">
        <w:rPr>
          <w:rFonts w:ascii="Times New Roman" w:hAnsi="Times New Roman"/>
          <w:sz w:val="24"/>
          <w:szCs w:val="24"/>
        </w:rPr>
        <w:t xml:space="preserve"> de conflict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expertul</w:t>
      </w:r>
      <w:proofErr w:type="spellEnd"/>
      <w:r w:rsidRPr="006E7EA2">
        <w:rPr>
          <w:rFonts w:ascii="Times New Roman" w:hAnsi="Times New Roman"/>
          <w:sz w:val="24"/>
          <w:szCs w:val="24"/>
        </w:rPr>
        <w:t xml:space="preserve"> GAL/</w:t>
      </w:r>
      <w:proofErr w:type="spellStart"/>
      <w:r w:rsidRPr="006E7EA2">
        <w:rPr>
          <w:rFonts w:ascii="Times New Roman" w:hAnsi="Times New Roman"/>
          <w:sz w:val="24"/>
          <w:szCs w:val="24"/>
        </w:rPr>
        <w:t>expertul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cooptat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este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obligat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să</w:t>
      </w:r>
      <w:proofErr w:type="spellEnd"/>
      <w:r w:rsidRPr="006E7EA2">
        <w:rPr>
          <w:rFonts w:ascii="Times New Roman" w:hAnsi="Times New Roman"/>
          <w:sz w:val="24"/>
          <w:szCs w:val="24"/>
        </w:rPr>
        <w:t xml:space="preserve"> se </w:t>
      </w:r>
      <w:proofErr w:type="spellStart"/>
      <w:r w:rsidRPr="006E7EA2">
        <w:rPr>
          <w:rFonts w:ascii="Times New Roman" w:hAnsi="Times New Roman"/>
          <w:sz w:val="24"/>
          <w:szCs w:val="24"/>
        </w:rPr>
        <w:t>abțină</w:t>
      </w:r>
      <w:proofErr w:type="spellEnd"/>
      <w:r w:rsidRPr="006E7EA2">
        <w:rPr>
          <w:rFonts w:ascii="Times New Roman" w:hAnsi="Times New Roman"/>
          <w:sz w:val="24"/>
          <w:szCs w:val="24"/>
        </w:rPr>
        <w:t xml:space="preserve"> de la </w:t>
      </w:r>
      <w:proofErr w:type="spellStart"/>
      <w:r w:rsidRPr="006E7EA2">
        <w:rPr>
          <w:rFonts w:ascii="Times New Roman" w:hAnsi="Times New Roman"/>
          <w:sz w:val="24"/>
          <w:szCs w:val="24"/>
        </w:rPr>
        <w:t>luarea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deciziei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sau</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participarea</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luarea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unei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decizii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informeze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managerul</w:t>
      </w:r>
      <w:proofErr w:type="spellEnd"/>
      <w:r w:rsidRPr="006E7EA2">
        <w:rPr>
          <w:rFonts w:ascii="Times New Roman" w:hAnsi="Times New Roman"/>
          <w:sz w:val="24"/>
          <w:szCs w:val="24"/>
        </w:rPr>
        <w:t xml:space="preserve"> GAL,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vederea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înlocuirii</w:t>
      </w:r>
      <w:proofErr w:type="spellEnd"/>
      <w:r w:rsidRPr="006E7EA2">
        <w:rPr>
          <w:rFonts w:ascii="Times New Roman" w:hAnsi="Times New Roman"/>
          <w:sz w:val="24"/>
          <w:szCs w:val="24"/>
        </w:rPr>
        <w:t xml:space="preserve"> cu un alt expert evaluator.</w:t>
      </w:r>
    </w:p>
    <w:p w14:paraId="5EFC6EA8"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urma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verificărilor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ulterioare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realizate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departamentele</w:t>
      </w:r>
      <w:proofErr w:type="spellEnd"/>
      <w:r w:rsidRPr="006E7EA2">
        <w:rPr>
          <w:rFonts w:ascii="Times New Roman" w:hAnsi="Times New Roman"/>
          <w:sz w:val="24"/>
          <w:szCs w:val="24"/>
        </w:rPr>
        <w:t xml:space="preserve"> AFIR/DGDR AM PNDR/MADR se </w:t>
      </w:r>
      <w:proofErr w:type="spellStart"/>
      <w:r w:rsidRPr="006E7EA2">
        <w:rPr>
          <w:rFonts w:ascii="Times New Roman" w:hAnsi="Times New Roman"/>
          <w:sz w:val="24"/>
          <w:szCs w:val="24"/>
        </w:rPr>
        <w:t>constată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că</w:t>
      </w:r>
      <w:proofErr w:type="spellEnd"/>
      <w:r w:rsidRPr="006E7EA2">
        <w:rPr>
          <w:rFonts w:ascii="Times New Roman" w:hAnsi="Times New Roman"/>
          <w:sz w:val="24"/>
          <w:szCs w:val="24"/>
        </w:rPr>
        <w:t xml:space="preserve"> nu s‐au </w:t>
      </w:r>
      <w:proofErr w:type="spellStart"/>
      <w:r w:rsidRPr="006E7EA2">
        <w:rPr>
          <w:rFonts w:ascii="Times New Roman" w:hAnsi="Times New Roman"/>
          <w:sz w:val="24"/>
          <w:szCs w:val="24"/>
        </w:rPr>
        <w:t>respectat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regulile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evitare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conflictului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așa</w:t>
      </w:r>
      <w:proofErr w:type="spellEnd"/>
      <w:r w:rsidRPr="006E7EA2">
        <w:rPr>
          <w:rFonts w:ascii="Times New Roman" w:hAnsi="Times New Roman"/>
          <w:sz w:val="24"/>
          <w:szCs w:val="24"/>
        </w:rPr>
        <w:t xml:space="preserve"> cum sunt definite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legislația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vigoare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proiectul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respectiv</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va</w:t>
      </w:r>
      <w:proofErr w:type="spellEnd"/>
      <w:r w:rsidRPr="006E7EA2">
        <w:rPr>
          <w:rFonts w:ascii="Times New Roman" w:hAnsi="Times New Roman"/>
          <w:sz w:val="24"/>
          <w:szCs w:val="24"/>
        </w:rPr>
        <w:t xml:space="preserve"> fi </w:t>
      </w:r>
      <w:proofErr w:type="spellStart"/>
      <w:r w:rsidRPr="006E7EA2">
        <w:rPr>
          <w:rFonts w:ascii="Times New Roman" w:hAnsi="Times New Roman"/>
          <w:sz w:val="24"/>
          <w:szCs w:val="24"/>
        </w:rPr>
        <w:t>declarat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neeligibil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iar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fost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finanțat</w:t>
      </w:r>
      <w:proofErr w:type="spellEnd"/>
      <w:r w:rsidRPr="006E7EA2">
        <w:rPr>
          <w:rFonts w:ascii="Times New Roman" w:hAnsi="Times New Roman"/>
          <w:sz w:val="24"/>
          <w:szCs w:val="24"/>
        </w:rPr>
        <w:t xml:space="preserve"> se </w:t>
      </w:r>
      <w:proofErr w:type="spellStart"/>
      <w:r w:rsidRPr="006E7EA2">
        <w:rPr>
          <w:rFonts w:ascii="Times New Roman" w:hAnsi="Times New Roman"/>
          <w:sz w:val="24"/>
          <w:szCs w:val="24"/>
        </w:rPr>
        <w:t>va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proceda</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recuperarea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sumelor</w:t>
      </w:r>
      <w:proofErr w:type="spellEnd"/>
      <w:r w:rsidRPr="006E7EA2">
        <w:rPr>
          <w:rFonts w:ascii="Times New Roman" w:hAnsi="Times New Roman"/>
          <w:sz w:val="24"/>
          <w:szCs w:val="24"/>
        </w:rPr>
        <w:t xml:space="preserve"> conform </w:t>
      </w:r>
      <w:proofErr w:type="spellStart"/>
      <w:r w:rsidRPr="006E7EA2">
        <w:rPr>
          <w:rFonts w:ascii="Times New Roman" w:hAnsi="Times New Roman"/>
          <w:sz w:val="24"/>
          <w:szCs w:val="24"/>
        </w:rPr>
        <w:t>legislației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vigoare</w:t>
      </w:r>
      <w:proofErr w:type="spellEnd"/>
      <w:r w:rsidRPr="006E7EA2">
        <w:rPr>
          <w:rFonts w:ascii="Times New Roman" w:hAnsi="Times New Roman"/>
          <w:sz w:val="24"/>
          <w:szCs w:val="24"/>
        </w:rPr>
        <w:t>.</w:t>
      </w:r>
    </w:p>
    <w:p w14:paraId="152E1453"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Selecția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cadrul</w:t>
      </w:r>
      <w:proofErr w:type="spellEnd"/>
      <w:r w:rsidRPr="006E7EA2">
        <w:rPr>
          <w:rFonts w:ascii="Times New Roman" w:eastAsia="Calibri" w:hAnsi="Times New Roman"/>
          <w:sz w:val="24"/>
          <w:szCs w:val="24"/>
        </w:rPr>
        <w:t xml:space="preserve"> GAL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fi </w:t>
      </w:r>
      <w:proofErr w:type="spellStart"/>
      <w:r w:rsidRPr="006E7EA2">
        <w:rPr>
          <w:rFonts w:ascii="Times New Roman" w:eastAsia="Calibri" w:hAnsi="Times New Roman"/>
          <w:sz w:val="24"/>
          <w:szCs w:val="24"/>
        </w:rPr>
        <w:t>realizată</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către</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Comitet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Selecţie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w:t>
      </w:r>
      <w:bookmarkStart w:id="5" w:name="_GoBack1"/>
      <w:bookmarkEnd w:id="5"/>
      <w:r w:rsidRPr="006E7EA2">
        <w:rPr>
          <w:rFonts w:ascii="Times New Roman" w:eastAsia="Calibri" w:hAnsi="Times New Roman"/>
          <w:sz w:val="24"/>
          <w:szCs w:val="24"/>
        </w:rPr>
        <w:t>tabilit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către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organele</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decizie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Adunarea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Generală</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Asociaților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și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Consiliul</w:t>
      </w:r>
      <w:proofErr w:type="spellEnd"/>
      <w:r w:rsidRPr="006E7EA2">
        <w:rPr>
          <w:rFonts w:ascii="Times New Roman" w:eastAsia="Calibri" w:hAnsi="Times New Roman"/>
          <w:sz w:val="24"/>
          <w:szCs w:val="24"/>
        </w:rPr>
        <w:t xml:space="preserve"> Director).</w:t>
      </w:r>
    </w:p>
    <w:p w14:paraId="23CE8035" w14:textId="77777777"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La </w:t>
      </w:r>
      <w:proofErr w:type="spellStart"/>
      <w:r w:rsidRPr="006E7EA2">
        <w:rPr>
          <w:rFonts w:ascii="Times New Roman" w:eastAsia="Calibri" w:hAnsi="Times New Roman"/>
          <w:sz w:val="24"/>
          <w:szCs w:val="24"/>
        </w:rPr>
        <w:t>selecția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aplica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regula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dublului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cvorum</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respectiv</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validarea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voturilor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este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necesar</w:t>
      </w:r>
      <w:proofErr w:type="spellEnd"/>
      <w:r w:rsidRPr="006E7EA2">
        <w:rPr>
          <w:rFonts w:ascii="Times New Roman" w:eastAsia="Calibri" w:hAnsi="Times New Roman"/>
          <w:sz w:val="24"/>
          <w:szCs w:val="24"/>
        </w:rPr>
        <w:t xml:space="preserve"> ca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momentul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selecției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să</w:t>
      </w:r>
      <w:proofErr w:type="spellEnd"/>
      <w:r w:rsidRPr="006E7EA2">
        <w:rPr>
          <w:rFonts w:ascii="Times New Roman" w:eastAsia="Calibri" w:hAnsi="Times New Roman"/>
          <w:sz w:val="24"/>
          <w:szCs w:val="24"/>
        </w:rPr>
        <w:t xml:space="preserve"> fie </w:t>
      </w:r>
      <w:proofErr w:type="spellStart"/>
      <w:r w:rsidRPr="006E7EA2">
        <w:rPr>
          <w:rFonts w:ascii="Times New Roman" w:eastAsia="Calibri" w:hAnsi="Times New Roman"/>
          <w:sz w:val="24"/>
          <w:szCs w:val="24"/>
        </w:rPr>
        <w:t>prezenți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cel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puţin</w:t>
      </w:r>
      <w:proofErr w:type="spellEnd"/>
      <w:r w:rsidRPr="006E7EA2">
        <w:rPr>
          <w:rFonts w:ascii="Times New Roman" w:eastAsia="Calibri" w:hAnsi="Times New Roman"/>
          <w:sz w:val="24"/>
          <w:szCs w:val="24"/>
        </w:rPr>
        <w:t xml:space="preserve"> 50% din </w:t>
      </w: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din care </w:t>
      </w:r>
      <w:proofErr w:type="spellStart"/>
      <w:r w:rsidRPr="006E7EA2">
        <w:rPr>
          <w:rFonts w:ascii="Times New Roman" w:eastAsia="Calibri" w:hAnsi="Times New Roman"/>
          <w:sz w:val="24"/>
          <w:szCs w:val="24"/>
        </w:rPr>
        <w:t>peste</w:t>
      </w:r>
      <w:proofErr w:type="spellEnd"/>
      <w:r w:rsidRPr="006E7EA2">
        <w:rPr>
          <w:rFonts w:ascii="Times New Roman" w:eastAsia="Calibri" w:hAnsi="Times New Roman"/>
          <w:sz w:val="24"/>
          <w:szCs w:val="24"/>
        </w:rPr>
        <w:t xml:space="preserve"> 50% </w:t>
      </w:r>
      <w:proofErr w:type="spellStart"/>
      <w:r w:rsidRPr="006E7EA2">
        <w:rPr>
          <w:rFonts w:ascii="Times New Roman" w:eastAsia="Calibri" w:hAnsi="Times New Roman"/>
          <w:sz w:val="24"/>
          <w:szCs w:val="24"/>
        </w:rPr>
        <w:t>să</w:t>
      </w:r>
      <w:proofErr w:type="spellEnd"/>
      <w:r w:rsidRPr="006E7EA2">
        <w:rPr>
          <w:rFonts w:ascii="Times New Roman" w:eastAsia="Calibri" w:hAnsi="Times New Roman"/>
          <w:sz w:val="24"/>
          <w:szCs w:val="24"/>
        </w:rPr>
        <w:t xml:space="preserve"> fie din </w:t>
      </w:r>
      <w:proofErr w:type="spellStart"/>
      <w:r w:rsidRPr="006E7EA2">
        <w:rPr>
          <w:rFonts w:ascii="Times New Roman" w:eastAsia="Calibri" w:hAnsi="Times New Roman"/>
          <w:sz w:val="24"/>
          <w:szCs w:val="24"/>
        </w:rPr>
        <w:t>mediul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privat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societate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civilă</w:t>
      </w:r>
      <w:proofErr w:type="spellEnd"/>
      <w:r w:rsidRPr="006E7EA2">
        <w:rPr>
          <w:rFonts w:ascii="Times New Roman" w:eastAsia="Calibri" w:hAnsi="Times New Roman"/>
          <w:sz w:val="24"/>
          <w:szCs w:val="24"/>
        </w:rPr>
        <w:t>.</w:t>
      </w:r>
    </w:p>
    <w:p w14:paraId="441932BE" w14:textId="77777777"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Dacă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unul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dintre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depuse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aparține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unuia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dintre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persoana</w:t>
      </w:r>
      <w:proofErr w:type="spellEnd"/>
      <w:r w:rsidRPr="006E7EA2">
        <w:rPr>
          <w:rFonts w:ascii="Times New Roman" w:eastAsia="Calibri" w:hAnsi="Times New Roman"/>
          <w:sz w:val="24"/>
          <w:szCs w:val="24"/>
        </w:rPr>
        <w:t>/</w:t>
      </w:r>
      <w:proofErr w:type="spellStart"/>
      <w:r w:rsidRPr="006E7EA2">
        <w:rPr>
          <w:rFonts w:ascii="Times New Roman" w:eastAsia="Calibri" w:hAnsi="Times New Roman"/>
          <w:sz w:val="24"/>
          <w:szCs w:val="24"/>
        </w:rPr>
        <w:t>organizația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cauză</w:t>
      </w:r>
      <w:proofErr w:type="spellEnd"/>
      <w:r w:rsidRPr="006E7EA2">
        <w:rPr>
          <w:rFonts w:ascii="Times New Roman" w:eastAsia="Calibri" w:hAnsi="Times New Roman"/>
          <w:sz w:val="24"/>
          <w:szCs w:val="24"/>
        </w:rPr>
        <w:t xml:space="preserve"> nu are </w:t>
      </w:r>
      <w:proofErr w:type="spellStart"/>
      <w:r w:rsidRPr="006E7EA2">
        <w:rPr>
          <w:rFonts w:ascii="Times New Roman" w:eastAsia="Calibri" w:hAnsi="Times New Roman"/>
          <w:sz w:val="24"/>
          <w:szCs w:val="24"/>
        </w:rPr>
        <w:t>drept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vot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și</w:t>
      </w:r>
      <w:proofErr w:type="spellEnd"/>
      <w:r w:rsidRPr="006E7EA2">
        <w:rPr>
          <w:rFonts w:ascii="Times New Roman" w:eastAsia="Calibri" w:hAnsi="Times New Roman"/>
          <w:sz w:val="24"/>
          <w:szCs w:val="24"/>
        </w:rPr>
        <w:t xml:space="preserve"> nu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participa</w:t>
      </w:r>
      <w:proofErr w:type="spellEnd"/>
      <w:r w:rsidRPr="006E7EA2">
        <w:rPr>
          <w:rFonts w:ascii="Times New Roman" w:eastAsia="Calibri" w:hAnsi="Times New Roman"/>
          <w:sz w:val="24"/>
          <w:szCs w:val="24"/>
        </w:rPr>
        <w:t xml:space="preserve"> </w:t>
      </w:r>
      <w:r w:rsidRPr="006E7EA2">
        <w:rPr>
          <w:rFonts w:ascii="Times New Roman" w:eastAsia="Calibri" w:hAnsi="Times New Roman"/>
          <w:b/>
          <w:bCs/>
          <w:sz w:val="24"/>
          <w:szCs w:val="24"/>
        </w:rPr>
        <w:t>l</w:t>
      </w:r>
      <w:r w:rsidRPr="006E7EA2">
        <w:rPr>
          <w:rFonts w:ascii="Times New Roman" w:eastAsia="Calibri" w:hAnsi="Times New Roman"/>
          <w:sz w:val="24"/>
          <w:szCs w:val="24"/>
        </w:rPr>
        <w:t xml:space="preserve">a </w:t>
      </w:r>
      <w:proofErr w:type="spellStart"/>
      <w:r w:rsidRPr="006E7EA2">
        <w:rPr>
          <w:rFonts w:ascii="Times New Roman" w:eastAsia="Calibri" w:hAnsi="Times New Roman"/>
          <w:sz w:val="24"/>
          <w:szCs w:val="24"/>
        </w:rPr>
        <w:t>întâlnirea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respectiv</w:t>
      </w:r>
      <w:proofErr w:type="spellEnd"/>
      <w:r w:rsidRPr="006E7EA2">
        <w:rPr>
          <w:rFonts w:ascii="Times New Roman" w:eastAsia="Calibri" w:hAnsi="Times New Roman"/>
          <w:sz w:val="24"/>
          <w:szCs w:val="24"/>
        </w:rPr>
        <w:t>.</w:t>
      </w:r>
    </w:p>
    <w:p w14:paraId="15BC736D" w14:textId="77777777" w:rsidR="00286EFB"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14:paraId="79A4CC40" w14:textId="77777777" w:rsidR="006E7EA2" w:rsidRPr="00201645" w:rsidRDefault="006E7EA2">
      <w:pPr>
        <w:spacing w:before="240" w:after="0" w:line="240" w:lineRule="auto"/>
        <w:jc w:val="both"/>
        <w:rPr>
          <w:rFonts w:ascii="Times New Roman" w:eastAsia="Calibri" w:hAnsi="Times New Roman" w:cs="Times New Roman"/>
          <w:b/>
          <w:bCs/>
          <w:sz w:val="24"/>
          <w:szCs w:val="24"/>
        </w:rPr>
      </w:pPr>
    </w:p>
    <w:p w14:paraId="423CA12C" w14:textId="77777777" w:rsidR="007E77E9" w:rsidRPr="006E7EA2" w:rsidRDefault="008A01DE" w:rsidP="006E7EA2">
      <w:pPr>
        <w:pStyle w:val="NoSpacing"/>
        <w:ind w:firstLine="708"/>
        <w:rPr>
          <w:rFonts w:ascii="Times New Roman" w:eastAsia="Calibri" w:hAnsi="Times New Roman"/>
          <w:sz w:val="24"/>
          <w:szCs w:val="24"/>
        </w:rPr>
      </w:pP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Selecţie</w:t>
      </w:r>
      <w:proofErr w:type="spellEnd"/>
      <w:r w:rsidRPr="006E7EA2">
        <w:rPr>
          <w:rFonts w:ascii="Times New Roman" w:eastAsia="Calibri" w:hAnsi="Times New Roman"/>
          <w:sz w:val="24"/>
          <w:szCs w:val="24"/>
        </w:rPr>
        <w:t xml:space="preserve"> </w:t>
      </w:r>
      <w:proofErr w:type="spellStart"/>
      <w:r w:rsidR="007E77E9" w:rsidRPr="006E7EA2">
        <w:rPr>
          <w:rFonts w:ascii="Times New Roman" w:eastAsia="Calibri" w:hAnsi="Times New Roman"/>
          <w:sz w:val="24"/>
          <w:szCs w:val="24"/>
        </w:rPr>
        <w:t>este</w:t>
      </w:r>
      <w:proofErr w:type="spellEnd"/>
      <w:r w:rsidR="007E77E9" w:rsidRPr="006E7EA2">
        <w:rPr>
          <w:rFonts w:ascii="Times New Roman" w:eastAsia="Calibri" w:hAnsi="Times New Roman"/>
          <w:sz w:val="24"/>
          <w:szCs w:val="24"/>
        </w:rPr>
        <w:t xml:space="preserve"> </w:t>
      </w:r>
      <w:r w:rsidRPr="006E7EA2">
        <w:rPr>
          <w:rFonts w:ascii="Times New Roman" w:eastAsia="Calibri" w:hAnsi="Times New Roman"/>
          <w:sz w:val="24"/>
          <w:szCs w:val="24"/>
        </w:rPr>
        <w:t xml:space="preserve">format din 7 </w:t>
      </w:r>
      <w:proofErr w:type="spellStart"/>
      <w:r w:rsidR="0009382E" w:rsidRPr="006E7EA2">
        <w:rPr>
          <w:rFonts w:ascii="Times New Roman" w:eastAsia="Calibri" w:hAnsi="Times New Roman"/>
          <w:color w:val="auto"/>
          <w:sz w:val="24"/>
          <w:szCs w:val="24"/>
        </w:rPr>
        <w:t>membri</w:t>
      </w:r>
      <w:proofErr w:type="spellEnd"/>
      <w:r w:rsidR="0009382E" w:rsidRPr="006E7EA2">
        <w:rPr>
          <w:rFonts w:ascii="Times New Roman" w:eastAsia="Calibri" w:hAnsi="Times New Roman"/>
          <w:color w:val="auto"/>
          <w:sz w:val="24"/>
          <w:szCs w:val="24"/>
        </w:rPr>
        <w:t xml:space="preserve"> ai </w:t>
      </w:r>
      <w:proofErr w:type="spellStart"/>
      <w:r w:rsidR="0009382E" w:rsidRPr="006E7EA2">
        <w:rPr>
          <w:rFonts w:ascii="Times New Roman" w:eastAsia="Calibri" w:hAnsi="Times New Roman"/>
          <w:color w:val="auto"/>
          <w:sz w:val="24"/>
          <w:szCs w:val="24"/>
        </w:rPr>
        <w:t>parteneriatului</w:t>
      </w:r>
      <w:proofErr w:type="spellEnd"/>
      <w:r w:rsidR="0009382E" w:rsidRPr="006E7EA2">
        <w:rPr>
          <w:rFonts w:ascii="Times New Roman" w:eastAsia="Calibri" w:hAnsi="Times New Roman"/>
          <w:color w:val="auto"/>
          <w:sz w:val="24"/>
          <w:szCs w:val="24"/>
        </w:rPr>
        <w:t xml:space="preserve">, 2 </w:t>
      </w:r>
      <w:proofErr w:type="spellStart"/>
      <w:r w:rsidR="0009382E" w:rsidRPr="006E7EA2">
        <w:rPr>
          <w:rFonts w:ascii="Times New Roman" w:eastAsia="Calibri" w:hAnsi="Times New Roman"/>
          <w:color w:val="auto"/>
          <w:sz w:val="24"/>
          <w:szCs w:val="24"/>
        </w:rPr>
        <w:t>membri</w:t>
      </w:r>
      <w:proofErr w:type="spellEnd"/>
      <w:r w:rsidR="0009382E" w:rsidRPr="006E7EA2">
        <w:rPr>
          <w:rFonts w:ascii="Times New Roman" w:eastAsia="Calibri" w:hAnsi="Times New Roman"/>
          <w:color w:val="auto"/>
          <w:sz w:val="24"/>
          <w:szCs w:val="24"/>
        </w:rPr>
        <w:t xml:space="preserve"> din </w:t>
      </w:r>
      <w:proofErr w:type="spellStart"/>
      <w:r w:rsidR="0009382E" w:rsidRPr="006E7EA2">
        <w:rPr>
          <w:rFonts w:ascii="Times New Roman" w:eastAsia="Calibri" w:hAnsi="Times New Roman"/>
          <w:color w:val="auto"/>
          <w:sz w:val="24"/>
          <w:szCs w:val="24"/>
        </w:rPr>
        <w:t>sectorul</w:t>
      </w:r>
      <w:proofErr w:type="spellEnd"/>
      <w:r w:rsidR="0009382E" w:rsidRPr="006E7EA2">
        <w:rPr>
          <w:rFonts w:ascii="Times New Roman" w:eastAsia="Calibri" w:hAnsi="Times New Roman"/>
          <w:color w:val="auto"/>
          <w:sz w:val="24"/>
          <w:szCs w:val="24"/>
        </w:rPr>
        <w:t xml:space="preserve"> public, </w:t>
      </w:r>
      <w:proofErr w:type="spellStart"/>
      <w:r w:rsidR="0009382E" w:rsidRPr="006E7EA2">
        <w:rPr>
          <w:rFonts w:ascii="Times New Roman" w:eastAsia="Calibri" w:hAnsi="Times New Roman"/>
          <w:color w:val="auto"/>
          <w:sz w:val="24"/>
          <w:szCs w:val="24"/>
        </w:rPr>
        <w:t>respectiv</w:t>
      </w:r>
      <w:proofErr w:type="spellEnd"/>
      <w:r w:rsidR="0009382E" w:rsidRPr="006E7EA2">
        <w:rPr>
          <w:rFonts w:ascii="Times New Roman" w:eastAsia="Calibri" w:hAnsi="Times New Roman"/>
          <w:color w:val="auto"/>
          <w:sz w:val="24"/>
          <w:szCs w:val="24"/>
        </w:rPr>
        <w:t xml:space="preserve"> 5 din </w:t>
      </w:r>
      <w:proofErr w:type="spellStart"/>
      <w:r w:rsidR="0009382E" w:rsidRPr="006E7EA2">
        <w:rPr>
          <w:rFonts w:ascii="Times New Roman" w:eastAsia="Calibri" w:hAnsi="Times New Roman"/>
          <w:color w:val="auto"/>
          <w:sz w:val="24"/>
          <w:szCs w:val="24"/>
        </w:rPr>
        <w:t>sectorul</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privat</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societăți</w:t>
      </w:r>
      <w:proofErr w:type="spellEnd"/>
      <w:r w:rsidR="0009382E" w:rsidRPr="006E7EA2">
        <w:rPr>
          <w:rFonts w:ascii="Times New Roman" w:eastAsia="Calibri" w:hAnsi="Times New Roman"/>
          <w:color w:val="auto"/>
          <w:sz w:val="24"/>
          <w:szCs w:val="24"/>
        </w:rPr>
        <w:t xml:space="preserve"> private </w:t>
      </w:r>
      <w:proofErr w:type="spellStart"/>
      <w:r w:rsidR="0009382E" w:rsidRPr="006E7EA2">
        <w:rPr>
          <w:rFonts w:ascii="Times New Roman" w:eastAsia="Calibri" w:hAnsi="Times New Roman"/>
          <w:color w:val="auto"/>
          <w:sz w:val="24"/>
          <w:szCs w:val="24"/>
        </w:rPr>
        <w:t>și</w:t>
      </w:r>
      <w:proofErr w:type="spellEnd"/>
      <w:r w:rsidR="0009382E" w:rsidRPr="006E7EA2">
        <w:rPr>
          <w:rFonts w:ascii="Times New Roman" w:eastAsia="Calibri" w:hAnsi="Times New Roman"/>
          <w:color w:val="auto"/>
          <w:sz w:val="24"/>
          <w:szCs w:val="24"/>
        </w:rPr>
        <w:t xml:space="preserve"> ONG)</w:t>
      </w:r>
      <w:r w:rsidR="007E77E9"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fiecare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al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stabili</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supleant</w:t>
      </w:r>
      <w:proofErr w:type="spellEnd"/>
      <w:r w:rsidR="007E77E9" w:rsidRPr="006E7EA2">
        <w:rPr>
          <w:rFonts w:ascii="Times New Roman" w:eastAsia="Calibri" w:hAnsi="Times New Roman"/>
          <w:sz w:val="24"/>
          <w:szCs w:val="24"/>
        </w:rPr>
        <w:t>.</w:t>
      </w: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Comisiei</w:t>
      </w:r>
      <w:proofErr w:type="spellEnd"/>
      <w:r w:rsidRPr="006E7EA2">
        <w:rPr>
          <w:rFonts w:ascii="Times New Roman" w:eastAsia="Calibri" w:hAnsi="Times New Roman"/>
          <w:sz w:val="24"/>
          <w:szCs w:val="24"/>
        </w:rPr>
        <w:t xml:space="preserve"> de </w:t>
      </w:r>
      <w:r w:rsid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Soluționare</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Contestațiilor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format</w:t>
      </w:r>
      <w:r w:rsidR="007E77E9" w:rsidRPr="006E7EA2">
        <w:rPr>
          <w:rFonts w:ascii="Times New Roman" w:eastAsia="Calibri" w:hAnsi="Times New Roman"/>
          <w:sz w:val="24"/>
          <w:szCs w:val="24"/>
        </w:rPr>
        <w:t>ă</w:t>
      </w:r>
      <w:proofErr w:type="spellEnd"/>
      <w:r w:rsidRPr="006E7EA2">
        <w:rPr>
          <w:rFonts w:ascii="Times New Roman" w:eastAsia="Calibri" w:hAnsi="Times New Roman"/>
          <w:sz w:val="24"/>
          <w:szCs w:val="24"/>
        </w:rPr>
        <w:t xml:space="preserve"> din 3 </w:t>
      </w:r>
      <w:proofErr w:type="spellStart"/>
      <w:r w:rsidRPr="006E7EA2">
        <w:rPr>
          <w:rFonts w:ascii="Times New Roman" w:eastAsia="Calibri" w:hAnsi="Times New Roman"/>
          <w:sz w:val="24"/>
          <w:szCs w:val="24"/>
        </w:rPr>
        <w:t>membri</w:t>
      </w:r>
      <w:proofErr w:type="spellEnd"/>
      <w:r w:rsidRPr="006E7EA2">
        <w:rPr>
          <w:rFonts w:ascii="Times New Roman" w:eastAsia="Calibri" w:hAnsi="Times New Roman"/>
          <w:sz w:val="24"/>
          <w:szCs w:val="24"/>
        </w:rPr>
        <w:t xml:space="preserve"> ai </w:t>
      </w:r>
      <w:proofErr w:type="spellStart"/>
      <w:r w:rsidRPr="006E7EA2">
        <w:rPr>
          <w:rFonts w:ascii="Times New Roman" w:eastAsia="Calibri" w:hAnsi="Times New Roman"/>
          <w:sz w:val="24"/>
          <w:szCs w:val="24"/>
        </w:rPr>
        <w:t>parteneriatului</w:t>
      </w:r>
      <w:proofErr w:type="spellEnd"/>
      <w:r w:rsidR="007E77E9" w:rsidRPr="006E7EA2">
        <w:rPr>
          <w:rFonts w:ascii="Times New Roman" w:eastAsia="Calibri" w:hAnsi="Times New Roman"/>
          <w:sz w:val="24"/>
          <w:szCs w:val="24"/>
        </w:rPr>
        <w:t xml:space="preserve"> </w:t>
      </w:r>
      <w:r w:rsidRPr="006E7EA2">
        <w:rPr>
          <w:rFonts w:ascii="Times New Roman" w:eastAsia="Calibri" w:hAnsi="Times New Roman"/>
          <w:sz w:val="24"/>
          <w:szCs w:val="24"/>
        </w:rPr>
        <w:t>(</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fiecare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al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soluţionare</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contestaţiilor</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stabili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asemenea</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supleant</w:t>
      </w:r>
      <w:proofErr w:type="spellEnd"/>
      <w:r w:rsidRPr="006E7EA2">
        <w:rPr>
          <w:rFonts w:ascii="Times New Roman" w:eastAsia="Calibri" w:hAnsi="Times New Roman"/>
          <w:sz w:val="24"/>
          <w:szCs w:val="24"/>
        </w:rPr>
        <w:t>)</w:t>
      </w:r>
      <w:r w:rsidR="007E77E9" w:rsidRPr="006E7EA2">
        <w:rPr>
          <w:rFonts w:ascii="Times New Roman" w:eastAsia="Calibri" w:hAnsi="Times New Roman"/>
          <w:sz w:val="24"/>
          <w:szCs w:val="24"/>
        </w:rPr>
        <w:t xml:space="preserve">. </w:t>
      </w:r>
    </w:p>
    <w:p w14:paraId="2AFFDA72" w14:textId="77777777" w:rsidR="00286EFB" w:rsidRPr="006E7EA2" w:rsidRDefault="007E77E9"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Î</w:t>
      </w:r>
      <w:r w:rsidR="008A01DE" w:rsidRPr="006E7EA2">
        <w:rPr>
          <w:rFonts w:ascii="Times New Roman" w:eastAsia="Calibri" w:hAnsi="Times New Roman"/>
          <w:sz w:val="24"/>
          <w:szCs w:val="24"/>
        </w:rPr>
        <w:t>n</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îndeplinirea</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atribuțiilor</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ce</w:t>
      </w:r>
      <w:proofErr w:type="spellEnd"/>
      <w:r w:rsidR="008A01DE" w:rsidRPr="006E7EA2">
        <w:rPr>
          <w:rFonts w:ascii="Times New Roman" w:eastAsia="Calibri" w:hAnsi="Times New Roman"/>
          <w:sz w:val="24"/>
          <w:szCs w:val="24"/>
        </w:rPr>
        <w:t xml:space="preserve"> le </w:t>
      </w:r>
      <w:proofErr w:type="spellStart"/>
      <w:r w:rsidR="008A01DE" w:rsidRPr="006E7EA2">
        <w:rPr>
          <w:rFonts w:ascii="Times New Roman" w:eastAsia="Calibri" w:hAnsi="Times New Roman"/>
          <w:sz w:val="24"/>
          <w:szCs w:val="24"/>
        </w:rPr>
        <w:t>revin</w:t>
      </w:r>
      <w:proofErr w:type="spellEnd"/>
      <w:r w:rsidR="008A01DE" w:rsidRPr="006E7EA2">
        <w:rPr>
          <w:rFonts w:ascii="Times New Roman" w:eastAsia="Calibri" w:hAnsi="Times New Roman"/>
          <w:sz w:val="24"/>
          <w:szCs w:val="24"/>
        </w:rPr>
        <w:t xml:space="preserve">, au </w:t>
      </w:r>
      <w:proofErr w:type="spellStart"/>
      <w:r w:rsidR="008A01DE" w:rsidRPr="006E7EA2">
        <w:rPr>
          <w:rFonts w:ascii="Times New Roman" w:eastAsia="Calibri" w:hAnsi="Times New Roman"/>
          <w:sz w:val="24"/>
          <w:szCs w:val="24"/>
        </w:rPr>
        <w:t>următoarele</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obligații</w:t>
      </w:r>
      <w:proofErr w:type="spellEnd"/>
      <w:r w:rsidR="008A01DE" w:rsidRPr="006E7EA2">
        <w:rPr>
          <w:rFonts w:ascii="Times New Roman" w:eastAsia="Calibri" w:hAnsi="Times New Roman"/>
          <w:sz w:val="24"/>
          <w:szCs w:val="24"/>
        </w:rPr>
        <w:t>:</w:t>
      </w:r>
    </w:p>
    <w:p w14:paraId="346C0980" w14:textId="77777777"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a) de a </w:t>
      </w:r>
      <w:proofErr w:type="spellStart"/>
      <w:r w:rsidRPr="006E7EA2">
        <w:rPr>
          <w:rFonts w:ascii="Times New Roman" w:eastAsia="Calibri" w:hAnsi="Times New Roman"/>
          <w:color w:val="auto"/>
          <w:sz w:val="24"/>
          <w:szCs w:val="24"/>
        </w:rPr>
        <w:t>respecta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întocmai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regulile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stabilite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cadrul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prezentului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Regulament</w:t>
      </w:r>
      <w:proofErr w:type="spellEnd"/>
      <w:r w:rsidRPr="006E7EA2">
        <w:rPr>
          <w:rFonts w:ascii="Times New Roman" w:eastAsia="Calibri" w:hAnsi="Times New Roman"/>
          <w:color w:val="auto"/>
          <w:sz w:val="24"/>
          <w:szCs w:val="24"/>
        </w:rPr>
        <w:t xml:space="preserve">, </w:t>
      </w:r>
    </w:p>
    <w:p w14:paraId="2FB55548" w14:textId="77777777"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b) de a </w:t>
      </w:r>
      <w:proofErr w:type="spellStart"/>
      <w:r w:rsidRPr="006E7EA2">
        <w:rPr>
          <w:rFonts w:ascii="Times New Roman" w:eastAsia="Calibri" w:hAnsi="Times New Roman"/>
          <w:color w:val="auto"/>
          <w:sz w:val="24"/>
          <w:szCs w:val="24"/>
        </w:rPr>
        <w:t>respecta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confidenţialitatea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lucrărilor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imparţialitatea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adoptarea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Selecţie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Contestaţiilor</w:t>
      </w:r>
      <w:proofErr w:type="spellEnd"/>
      <w:r w:rsidRPr="006E7EA2">
        <w:rPr>
          <w:rFonts w:ascii="Times New Roman" w:eastAsia="Calibri" w:hAnsi="Times New Roman"/>
          <w:color w:val="auto"/>
          <w:sz w:val="24"/>
          <w:szCs w:val="24"/>
        </w:rPr>
        <w:t xml:space="preserve">; </w:t>
      </w:r>
    </w:p>
    <w:p w14:paraId="5A958691" w14:textId="77777777"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c) </w:t>
      </w:r>
      <w:proofErr w:type="spellStart"/>
      <w:r w:rsidRPr="006E7EA2">
        <w:rPr>
          <w:rFonts w:ascii="Times New Roman" w:eastAsia="Calibri" w:hAnsi="Times New Roman"/>
          <w:color w:val="auto"/>
          <w:sz w:val="24"/>
          <w:szCs w:val="24"/>
        </w:rPr>
        <w:t>adoptarea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se face </w:t>
      </w:r>
      <w:proofErr w:type="spellStart"/>
      <w:r w:rsidRPr="006E7EA2">
        <w:rPr>
          <w:rFonts w:ascii="Times New Roman" w:eastAsia="Calibri" w:hAnsi="Times New Roman"/>
          <w:color w:val="auto"/>
          <w:sz w:val="24"/>
          <w:szCs w:val="24"/>
        </w:rPr>
        <w:t>numai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preşedinte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membri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prin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vot</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majoritar</w:t>
      </w:r>
      <w:proofErr w:type="spellEnd"/>
      <w:r w:rsidRPr="006E7EA2">
        <w:rPr>
          <w:rFonts w:ascii="Times New Roman" w:eastAsia="Calibri" w:hAnsi="Times New Roman"/>
          <w:color w:val="auto"/>
          <w:sz w:val="24"/>
          <w:szCs w:val="24"/>
        </w:rPr>
        <w:t>;</w:t>
      </w:r>
    </w:p>
    <w:p w14:paraId="35585998" w14:textId="77777777"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d) </w:t>
      </w:r>
      <w:proofErr w:type="spellStart"/>
      <w:r w:rsidRPr="006E7EA2">
        <w:rPr>
          <w:rFonts w:ascii="Times New Roman" w:eastAsia="Calibri" w:hAnsi="Times New Roman"/>
          <w:color w:val="auto"/>
          <w:sz w:val="24"/>
          <w:szCs w:val="24"/>
        </w:rPr>
        <w:t>consemnarea</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secretar</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adoptate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cadrul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Selecţie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respectiv</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w:t>
      </w:r>
    </w:p>
    <w:p w14:paraId="1971EBCC" w14:textId="77777777" w:rsidR="006E7EA2" w:rsidRDefault="006E7EA2" w:rsidP="006E7EA2">
      <w:pPr>
        <w:pStyle w:val="NoSpacing"/>
        <w:rPr>
          <w:rFonts w:ascii="Times New Roman" w:eastAsia="Calibri" w:hAnsi="Times New Roman"/>
          <w:b/>
          <w:bCs/>
          <w:sz w:val="24"/>
          <w:szCs w:val="24"/>
        </w:rPr>
      </w:pPr>
    </w:p>
    <w:p w14:paraId="426FA0D7" w14:textId="77777777" w:rsidR="00286EFB" w:rsidRDefault="008A01DE" w:rsidP="006E7EA2">
      <w:pPr>
        <w:pStyle w:val="NoSpacing"/>
        <w:rPr>
          <w:rFonts w:ascii="Times New Roman" w:eastAsia="Calibri" w:hAnsi="Times New Roman"/>
          <w:b/>
          <w:bCs/>
          <w:sz w:val="24"/>
          <w:szCs w:val="24"/>
        </w:rPr>
      </w:pPr>
      <w:proofErr w:type="spellStart"/>
      <w:r w:rsidRPr="006E7EA2">
        <w:rPr>
          <w:rFonts w:ascii="Times New Roman" w:eastAsia="Calibri" w:hAnsi="Times New Roman"/>
          <w:b/>
          <w:bCs/>
          <w:sz w:val="24"/>
          <w:szCs w:val="24"/>
        </w:rPr>
        <w:lastRenderedPageBreak/>
        <w:t>Desfăşurarea</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procedurii</w:t>
      </w:r>
      <w:proofErr w:type="spellEnd"/>
      <w:r w:rsidRPr="006E7EA2">
        <w:rPr>
          <w:rFonts w:ascii="Times New Roman" w:eastAsia="Calibri" w:hAnsi="Times New Roman"/>
          <w:b/>
          <w:bCs/>
          <w:sz w:val="24"/>
          <w:szCs w:val="24"/>
        </w:rPr>
        <w:t xml:space="preserve"> de </w:t>
      </w:r>
      <w:proofErr w:type="spellStart"/>
      <w:r w:rsidRPr="006E7EA2">
        <w:rPr>
          <w:rFonts w:ascii="Times New Roman" w:eastAsia="Calibri" w:hAnsi="Times New Roman"/>
          <w:b/>
          <w:bCs/>
          <w:sz w:val="24"/>
          <w:szCs w:val="24"/>
        </w:rPr>
        <w:t>soluţionare</w:t>
      </w:r>
      <w:proofErr w:type="spellEnd"/>
      <w:r w:rsidRPr="006E7EA2">
        <w:rPr>
          <w:rFonts w:ascii="Times New Roman" w:eastAsia="Calibri" w:hAnsi="Times New Roman"/>
          <w:b/>
          <w:bCs/>
          <w:sz w:val="24"/>
          <w:szCs w:val="24"/>
        </w:rPr>
        <w:t xml:space="preserve"> a </w:t>
      </w:r>
      <w:proofErr w:type="spellStart"/>
      <w:r w:rsidRPr="006E7EA2">
        <w:rPr>
          <w:rFonts w:ascii="Times New Roman" w:eastAsia="Calibri" w:hAnsi="Times New Roman"/>
          <w:b/>
          <w:bCs/>
          <w:sz w:val="24"/>
          <w:szCs w:val="24"/>
        </w:rPr>
        <w:t>contestaţiilor</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inclusiv</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perioda</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şi</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locaţia</w:t>
      </w:r>
      <w:proofErr w:type="spellEnd"/>
      <w:r w:rsidRPr="006E7EA2">
        <w:rPr>
          <w:rFonts w:ascii="Times New Roman" w:eastAsia="Calibri" w:hAnsi="Times New Roman"/>
          <w:b/>
          <w:bCs/>
          <w:sz w:val="24"/>
          <w:szCs w:val="24"/>
        </w:rPr>
        <w:t xml:space="preserve"> de </w:t>
      </w:r>
      <w:proofErr w:type="spellStart"/>
      <w:r w:rsidRPr="006E7EA2">
        <w:rPr>
          <w:rFonts w:ascii="Times New Roman" w:eastAsia="Calibri" w:hAnsi="Times New Roman"/>
          <w:b/>
          <w:bCs/>
          <w:sz w:val="24"/>
          <w:szCs w:val="24"/>
        </w:rPr>
        <w:t>depunere</w:t>
      </w:r>
      <w:proofErr w:type="spellEnd"/>
      <w:r w:rsidRPr="006E7EA2">
        <w:rPr>
          <w:rFonts w:ascii="Times New Roman" w:eastAsia="Calibri" w:hAnsi="Times New Roman"/>
          <w:b/>
          <w:bCs/>
          <w:sz w:val="24"/>
          <w:szCs w:val="24"/>
        </w:rPr>
        <w:t xml:space="preserve"> a </w:t>
      </w:r>
      <w:proofErr w:type="spellStart"/>
      <w:r w:rsidRPr="006E7EA2">
        <w:rPr>
          <w:rFonts w:ascii="Times New Roman" w:eastAsia="Calibri" w:hAnsi="Times New Roman"/>
          <w:b/>
          <w:bCs/>
          <w:sz w:val="24"/>
          <w:szCs w:val="24"/>
        </w:rPr>
        <w:t>contestaţiilor</w:t>
      </w:r>
      <w:proofErr w:type="spellEnd"/>
      <w:r w:rsidRPr="006E7EA2">
        <w:rPr>
          <w:rFonts w:ascii="Times New Roman" w:eastAsia="Calibri" w:hAnsi="Times New Roman"/>
          <w:b/>
          <w:bCs/>
          <w:sz w:val="24"/>
          <w:szCs w:val="24"/>
        </w:rPr>
        <w:t>:</w:t>
      </w:r>
    </w:p>
    <w:p w14:paraId="4F7A26A1" w14:textId="77777777" w:rsidR="006E7EA2" w:rsidRPr="006E7EA2" w:rsidRDefault="006E7EA2" w:rsidP="006E7EA2">
      <w:pPr>
        <w:pStyle w:val="NoSpacing"/>
        <w:rPr>
          <w:rFonts w:ascii="Times New Roman" w:eastAsia="Calibri" w:hAnsi="Times New Roman"/>
          <w:b/>
          <w:bCs/>
          <w:sz w:val="24"/>
          <w:szCs w:val="24"/>
        </w:rPr>
      </w:pPr>
    </w:p>
    <w:p w14:paraId="1C28D61E" w14:textId="77777777" w:rsidR="007E77E9" w:rsidRPr="006E7EA2" w:rsidRDefault="007E77E9" w:rsidP="006E7EA2">
      <w:pPr>
        <w:pStyle w:val="NoSpacing"/>
        <w:ind w:firstLine="708"/>
        <w:rPr>
          <w:rFonts w:ascii="Times New Roman" w:eastAsia="Calibri" w:hAnsi="Times New Roman"/>
          <w:color w:val="auto"/>
          <w:sz w:val="24"/>
          <w:szCs w:val="24"/>
        </w:rPr>
      </w:pPr>
      <w:bookmarkStart w:id="6" w:name="_Hlk486842413"/>
      <w:proofErr w:type="spellStart"/>
      <w:r w:rsidRPr="006E7EA2">
        <w:rPr>
          <w:rFonts w:ascii="Times New Roman" w:eastAsia="Calibri" w:hAnsi="Times New Roman"/>
          <w:color w:val="auto"/>
          <w:sz w:val="24"/>
          <w:szCs w:val="24"/>
        </w:rPr>
        <w:t>Rezultatele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procedurii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selecție</w:t>
      </w:r>
      <w:proofErr w:type="spellEnd"/>
      <w:r w:rsidRPr="006E7EA2">
        <w:rPr>
          <w:rFonts w:ascii="Times New Roman" w:eastAsia="Calibri" w:hAnsi="Times New Roman"/>
          <w:color w:val="auto"/>
          <w:sz w:val="24"/>
          <w:szCs w:val="24"/>
        </w:rPr>
        <w:t xml:space="preserve"> pot fi </w:t>
      </w:r>
      <w:proofErr w:type="spellStart"/>
      <w:r w:rsidRPr="006E7EA2">
        <w:rPr>
          <w:rFonts w:ascii="Times New Roman" w:eastAsia="Calibri" w:hAnsi="Times New Roman"/>
          <w:color w:val="auto"/>
          <w:sz w:val="24"/>
          <w:szCs w:val="24"/>
        </w:rPr>
        <w:t>contestate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termen</w:t>
      </w:r>
      <w:proofErr w:type="spellEnd"/>
      <w:r w:rsidRPr="006E7EA2">
        <w:rPr>
          <w:rFonts w:ascii="Times New Roman" w:eastAsia="Calibri" w:hAnsi="Times New Roman"/>
          <w:color w:val="auto"/>
          <w:sz w:val="24"/>
          <w:szCs w:val="24"/>
        </w:rPr>
        <w:t xml:space="preserve"> de maximum 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la data </w:t>
      </w:r>
      <w:proofErr w:type="spellStart"/>
      <w:r w:rsidRPr="006E7EA2">
        <w:rPr>
          <w:rFonts w:ascii="Times New Roman" w:eastAsia="Calibri" w:hAnsi="Times New Roman"/>
          <w:color w:val="auto"/>
          <w:sz w:val="24"/>
          <w:szCs w:val="24"/>
        </w:rPr>
        <w:t>postării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raportului</w:t>
      </w:r>
      <w:proofErr w:type="spellEnd"/>
      <w:r w:rsidRPr="006E7EA2">
        <w:rPr>
          <w:rFonts w:ascii="Times New Roman" w:eastAsia="Calibri" w:hAnsi="Times New Roman"/>
          <w:color w:val="auto"/>
          <w:sz w:val="24"/>
          <w:szCs w:val="24"/>
        </w:rPr>
        <w:t xml:space="preserve"> pe </w:t>
      </w:r>
      <w:proofErr w:type="spellStart"/>
      <w:r w:rsidRPr="006E7EA2">
        <w:rPr>
          <w:rFonts w:ascii="Times New Roman" w:eastAsia="Calibri" w:hAnsi="Times New Roman"/>
          <w:color w:val="auto"/>
          <w:sz w:val="24"/>
          <w:szCs w:val="24"/>
        </w:rPr>
        <w:t>pagina</w:t>
      </w:r>
      <w:proofErr w:type="spellEnd"/>
      <w:r w:rsidRPr="006E7EA2">
        <w:rPr>
          <w:rFonts w:ascii="Times New Roman" w:eastAsia="Calibri" w:hAnsi="Times New Roman"/>
          <w:color w:val="auto"/>
          <w:sz w:val="24"/>
          <w:szCs w:val="24"/>
        </w:rPr>
        <w:t xml:space="preserve"> de internet a GAL.</w:t>
      </w:r>
    </w:p>
    <w:p w14:paraId="65AAF864" w14:textId="77777777"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Acestea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vor</w:t>
      </w:r>
      <w:proofErr w:type="spellEnd"/>
      <w:r w:rsidRPr="006E7EA2">
        <w:rPr>
          <w:rFonts w:ascii="Times New Roman" w:eastAsia="Calibri" w:hAnsi="Times New Roman"/>
          <w:color w:val="auto"/>
          <w:sz w:val="24"/>
          <w:szCs w:val="24"/>
        </w:rPr>
        <w:t xml:space="preserve"> fi </w:t>
      </w:r>
      <w:proofErr w:type="spellStart"/>
      <w:r w:rsidRPr="006E7EA2">
        <w:rPr>
          <w:rFonts w:ascii="Times New Roman" w:eastAsia="Calibri" w:hAnsi="Times New Roman"/>
          <w:color w:val="auto"/>
          <w:sz w:val="24"/>
          <w:szCs w:val="24"/>
        </w:rPr>
        <w:t>soluționate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termen</w:t>
      </w:r>
      <w:proofErr w:type="spellEnd"/>
      <w:r w:rsidRPr="006E7EA2">
        <w:rPr>
          <w:rFonts w:ascii="Times New Roman" w:eastAsia="Calibri" w:hAnsi="Times New Roman"/>
          <w:color w:val="auto"/>
          <w:sz w:val="24"/>
          <w:szCs w:val="24"/>
        </w:rPr>
        <w:t xml:space="preserve"> de 15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o </w:t>
      </w:r>
      <w:proofErr w:type="spellStart"/>
      <w:r w:rsidRPr="006E7EA2">
        <w:rPr>
          <w:rFonts w:ascii="Times New Roman" w:eastAsia="Calibri" w:hAnsi="Times New Roman"/>
          <w:color w:val="auto"/>
          <w:sz w:val="24"/>
          <w:szCs w:val="24"/>
        </w:rPr>
        <w:t>Comisie</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numită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acest</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scop</w:t>
      </w:r>
      <w:proofErr w:type="spellEnd"/>
      <w:r w:rsidRPr="006E7EA2">
        <w:rPr>
          <w:rFonts w:ascii="Times New Roman" w:eastAsia="Calibri" w:hAnsi="Times New Roman"/>
          <w:color w:val="auto"/>
          <w:sz w:val="24"/>
          <w:szCs w:val="24"/>
        </w:rPr>
        <w:t xml:space="preserve">, care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avea</w:t>
      </w:r>
      <w:proofErr w:type="spellEnd"/>
      <w:r w:rsidRPr="006E7EA2">
        <w:rPr>
          <w:rFonts w:ascii="Times New Roman" w:eastAsia="Calibri" w:hAnsi="Times New Roman"/>
          <w:color w:val="auto"/>
          <w:sz w:val="24"/>
          <w:szCs w:val="24"/>
        </w:rPr>
        <w:t xml:space="preserve"> o </w:t>
      </w:r>
      <w:proofErr w:type="spellStart"/>
      <w:r w:rsidRPr="006E7EA2">
        <w:rPr>
          <w:rFonts w:ascii="Times New Roman" w:eastAsia="Calibri" w:hAnsi="Times New Roman"/>
          <w:color w:val="auto"/>
          <w:sz w:val="24"/>
          <w:szCs w:val="24"/>
        </w:rPr>
        <w:t>componență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diferită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față</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cea</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Selecție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După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soluționarea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Comisia</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GAL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publica </w:t>
      </w:r>
      <w:proofErr w:type="spellStart"/>
      <w:r w:rsidRPr="006E7EA2">
        <w:rPr>
          <w:rFonts w:ascii="Times New Roman" w:eastAsia="Calibri" w:hAnsi="Times New Roman"/>
          <w:color w:val="auto"/>
          <w:sz w:val="24"/>
          <w:szCs w:val="24"/>
        </w:rPr>
        <w:t>raportul</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contestații</w:t>
      </w:r>
      <w:proofErr w:type="spellEnd"/>
      <w:r w:rsidRPr="006E7EA2">
        <w:rPr>
          <w:rFonts w:ascii="Times New Roman" w:eastAsia="Calibri" w:hAnsi="Times New Roman"/>
          <w:color w:val="auto"/>
          <w:sz w:val="24"/>
          <w:szCs w:val="24"/>
        </w:rPr>
        <w:t xml:space="preserve"> pe </w:t>
      </w:r>
      <w:proofErr w:type="spellStart"/>
      <w:r w:rsidRPr="006E7EA2">
        <w:rPr>
          <w:rFonts w:ascii="Times New Roman" w:eastAsia="Calibri" w:hAnsi="Times New Roman"/>
          <w:color w:val="auto"/>
          <w:sz w:val="24"/>
          <w:szCs w:val="24"/>
        </w:rPr>
        <w:t>pagina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proprie</w:t>
      </w:r>
      <w:proofErr w:type="spellEnd"/>
      <w:r w:rsidRPr="006E7EA2">
        <w:rPr>
          <w:rFonts w:ascii="Times New Roman" w:eastAsia="Calibri" w:hAnsi="Times New Roman"/>
          <w:color w:val="auto"/>
          <w:sz w:val="24"/>
          <w:szCs w:val="24"/>
        </w:rPr>
        <w:t xml:space="preserve"> de internet </w:t>
      </w:r>
    </w:p>
    <w:p w14:paraId="6B07F6B5" w14:textId="77777777"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 </w:t>
      </w:r>
      <w:r w:rsidRPr="006E7EA2">
        <w:rPr>
          <w:rFonts w:ascii="Times New Roman" w:eastAsia="Calibri" w:hAnsi="Times New Roman"/>
          <w:color w:val="auto"/>
          <w:sz w:val="24"/>
          <w:szCs w:val="24"/>
        </w:rPr>
        <w:tab/>
      </w:r>
      <w:proofErr w:type="spellStart"/>
      <w:r w:rsidRPr="006E7EA2">
        <w:rPr>
          <w:rFonts w:ascii="Times New Roman" w:eastAsia="Calibri" w:hAnsi="Times New Roman"/>
          <w:color w:val="auto"/>
          <w:sz w:val="24"/>
          <w:szCs w:val="24"/>
        </w:rPr>
        <w:t>Raportul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se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publica pe site-ul GAL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15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la </w:t>
      </w:r>
      <w:proofErr w:type="spellStart"/>
      <w:r w:rsidRPr="006E7EA2">
        <w:rPr>
          <w:rFonts w:ascii="Times New Roman" w:eastAsia="Calibri" w:hAnsi="Times New Roman"/>
          <w:color w:val="auto"/>
          <w:sz w:val="24"/>
          <w:szCs w:val="24"/>
        </w:rPr>
        <w:t>depunerea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ultimei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contestații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Rezultatele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evaluării</w:t>
      </w:r>
      <w:proofErr w:type="spellEnd"/>
      <w:r w:rsidRPr="006E7EA2">
        <w:rPr>
          <w:rFonts w:ascii="Times New Roman" w:eastAsia="Calibri" w:hAnsi="Times New Roman"/>
          <w:color w:val="auto"/>
          <w:sz w:val="24"/>
          <w:szCs w:val="24"/>
        </w:rPr>
        <w:t xml:space="preserve"> finale nu </w:t>
      </w:r>
      <w:proofErr w:type="spellStart"/>
      <w:r w:rsidRPr="006E7EA2">
        <w:rPr>
          <w:rFonts w:ascii="Times New Roman" w:eastAsia="Calibri" w:hAnsi="Times New Roman"/>
          <w:color w:val="auto"/>
          <w:sz w:val="24"/>
          <w:szCs w:val="24"/>
        </w:rPr>
        <w:t>mai</w:t>
      </w:r>
      <w:proofErr w:type="spellEnd"/>
      <w:r w:rsidRPr="006E7EA2">
        <w:rPr>
          <w:rFonts w:ascii="Times New Roman" w:eastAsia="Calibri" w:hAnsi="Times New Roman"/>
          <w:color w:val="auto"/>
          <w:sz w:val="24"/>
          <w:szCs w:val="24"/>
        </w:rPr>
        <w:t xml:space="preserve"> pot fi </w:t>
      </w:r>
      <w:proofErr w:type="spellStart"/>
      <w:r w:rsidRPr="006E7EA2">
        <w:rPr>
          <w:rFonts w:ascii="Times New Roman" w:eastAsia="Calibri" w:hAnsi="Times New Roman"/>
          <w:color w:val="auto"/>
          <w:sz w:val="24"/>
          <w:szCs w:val="24"/>
        </w:rPr>
        <w:t>contestate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Evaluarea</w:t>
      </w:r>
      <w:proofErr w:type="spellEnd"/>
      <w:r w:rsidRPr="006E7EA2">
        <w:rPr>
          <w:rFonts w:ascii="Times New Roman" w:eastAsia="Calibri" w:hAnsi="Times New Roman"/>
          <w:color w:val="auto"/>
          <w:sz w:val="24"/>
          <w:szCs w:val="24"/>
        </w:rPr>
        <w:t xml:space="preserve"> se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face </w:t>
      </w:r>
      <w:proofErr w:type="spellStart"/>
      <w:r w:rsidRPr="006E7EA2">
        <w:rPr>
          <w:rFonts w:ascii="Times New Roman" w:eastAsia="Calibri" w:hAnsi="Times New Roman"/>
          <w:color w:val="auto"/>
          <w:sz w:val="24"/>
          <w:szCs w:val="24"/>
        </w:rPr>
        <w:t>respectând</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regimul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privind</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conflictul</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interese</w:t>
      </w:r>
      <w:proofErr w:type="spellEnd"/>
      <w:r w:rsidRPr="006E7EA2">
        <w:rPr>
          <w:rFonts w:ascii="Times New Roman" w:eastAsia="Calibri" w:hAnsi="Times New Roman"/>
          <w:color w:val="auto"/>
          <w:sz w:val="24"/>
          <w:szCs w:val="24"/>
        </w:rPr>
        <w:t>.</w:t>
      </w:r>
    </w:p>
    <w:bookmarkEnd w:id="6"/>
    <w:p w14:paraId="2B906A8D" w14:textId="77777777" w:rsidR="007E77E9" w:rsidRPr="006E7EA2" w:rsidRDefault="007E77E9" w:rsidP="006E7EA2">
      <w:pPr>
        <w:pStyle w:val="NoSpacing"/>
        <w:rPr>
          <w:rFonts w:ascii="Times New Roman" w:eastAsia="Calibri" w:hAnsi="Times New Roman"/>
          <w:color w:val="auto"/>
          <w:sz w:val="24"/>
          <w:szCs w:val="24"/>
        </w:rPr>
      </w:pPr>
    </w:p>
    <w:p w14:paraId="5E54732B" w14:textId="77777777"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355E" w14:textId="77777777" w:rsidR="00736C8D" w:rsidRDefault="00736C8D">
      <w:pPr>
        <w:spacing w:after="0" w:line="240" w:lineRule="auto"/>
      </w:pPr>
      <w:r>
        <w:separator/>
      </w:r>
    </w:p>
  </w:endnote>
  <w:endnote w:type="continuationSeparator" w:id="0">
    <w:p w14:paraId="61A24698" w14:textId="77777777" w:rsidR="00736C8D" w:rsidRDefault="0073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B3FF" w14:textId="77777777" w:rsidR="00736C8D" w:rsidRDefault="00736C8D">
      <w:pPr>
        <w:spacing w:after="0" w:line="240" w:lineRule="auto"/>
      </w:pPr>
      <w:r>
        <w:separator/>
      </w:r>
    </w:p>
  </w:footnote>
  <w:footnote w:type="continuationSeparator" w:id="0">
    <w:p w14:paraId="052D7C3D" w14:textId="77777777" w:rsidR="00736C8D" w:rsidRDefault="0073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61EDFAF7" w14:textId="77777777" w:rsidTr="00414E11">
      <w:tc>
        <w:tcPr>
          <w:tcW w:w="1887" w:type="dxa"/>
        </w:tcPr>
        <w:p w14:paraId="1756218C" w14:textId="77777777"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eastAsia="ro-RO"/>
            </w:rPr>
            <w:drawing>
              <wp:inline distT="0" distB="0" distL="0" distR="0" wp14:anchorId="4E6A7983" wp14:editId="65C46EC7">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5E51B6A6"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7FD8E062"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3E2506E3"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2D8612E6"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0B8FD2A1"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2790327F"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3BDAC07B" wp14:editId="5216EFA5">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14:paraId="01C1C4DA" w14:textId="77777777"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3C0C9029" w14:textId="77777777" w:rsidTr="0066369D">
      <w:tc>
        <w:tcPr>
          <w:tcW w:w="1887" w:type="dxa"/>
        </w:tcPr>
        <w:p w14:paraId="6391A975"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eastAsia="ro-RO"/>
            </w:rPr>
            <w:drawing>
              <wp:inline distT="0" distB="0" distL="0" distR="0" wp14:anchorId="54F47949" wp14:editId="41DDD863">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661ECA08"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46398E84"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291D303A"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5FCFE57A"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45A3734E"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2A8B4616"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76C312E5" wp14:editId="34B8DF97">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14:paraId="49034A63" w14:textId="77777777"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22450"/>
    <w:rsid w:val="0004282C"/>
    <w:rsid w:val="0009382E"/>
    <w:rsid w:val="000C1B63"/>
    <w:rsid w:val="00107AD6"/>
    <w:rsid w:val="001877BD"/>
    <w:rsid w:val="00201645"/>
    <w:rsid w:val="002201F7"/>
    <w:rsid w:val="00286EFB"/>
    <w:rsid w:val="002C2859"/>
    <w:rsid w:val="003E4ECB"/>
    <w:rsid w:val="00414E11"/>
    <w:rsid w:val="00447408"/>
    <w:rsid w:val="0061255F"/>
    <w:rsid w:val="006E6BE8"/>
    <w:rsid w:val="006E7EA2"/>
    <w:rsid w:val="00736C8D"/>
    <w:rsid w:val="007525EC"/>
    <w:rsid w:val="007800E0"/>
    <w:rsid w:val="007E77E9"/>
    <w:rsid w:val="00895FF6"/>
    <w:rsid w:val="008A01DE"/>
    <w:rsid w:val="008C0EEC"/>
    <w:rsid w:val="0091442E"/>
    <w:rsid w:val="00BC3466"/>
    <w:rsid w:val="00BF2647"/>
    <w:rsid w:val="00C55A83"/>
    <w:rsid w:val="00C66529"/>
    <w:rsid w:val="00C70192"/>
    <w:rsid w:val="00CF76EC"/>
    <w:rsid w:val="00DA44A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9EB"/>
  <w15:docId w15:val="{0CE999F1-6662-495B-98CE-09697AF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2D4C-426C-4C0F-B473-9AD0C7C1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43</cp:revision>
  <dcterms:created xsi:type="dcterms:W3CDTF">2017-05-16T13:39:00Z</dcterms:created>
  <dcterms:modified xsi:type="dcterms:W3CDTF">2018-05-18T09:54:00Z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